
<file path=[Content_Types].xml><?xml version="1.0" encoding="utf-8"?>
<Types xmlns="http://schemas.openxmlformats.org/package/2006/content-types">
  <Override PartName="/word/footnotes.xml" ContentType="application/vnd.openxmlformats-officedocument.wordprocessingml.footnot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5632A" w:rsidRDefault="00E5632A" w:rsidP="007C467F">
      <w:pPr>
        <w:widowControl/>
        <w:shd w:val="clear" w:color="auto" w:fill="FBFBF9"/>
        <w:wordWrap w:val="0"/>
        <w:spacing w:line="330" w:lineRule="atLeast"/>
        <w:jc w:val="left"/>
        <w:rPr>
          <w:rFonts w:ascii="华文中宋" w:eastAsia="华文中宋" w:hAnsi="华文中宋" w:cs="Arial"/>
          <w:kern w:val="0"/>
          <w:sz w:val="36"/>
          <w:szCs w:val="36"/>
        </w:rPr>
      </w:pPr>
      <w:r>
        <w:rPr>
          <w:rFonts w:ascii="Arial" w:hAnsi="Arial" w:cs="Arial"/>
          <w:kern w:val="0"/>
          <w:szCs w:val="21"/>
        </w:rPr>
        <w:t xml:space="preserve">                </w:t>
      </w:r>
      <w:r w:rsidRPr="00F96247">
        <w:rPr>
          <w:rFonts w:ascii="华文中宋" w:eastAsia="华文中宋" w:hAnsi="华文中宋" w:cs="Arial"/>
          <w:kern w:val="0"/>
          <w:sz w:val="36"/>
          <w:szCs w:val="36"/>
        </w:rPr>
        <w:t xml:space="preserve"> </w:t>
      </w:r>
    </w:p>
    <w:p w:rsidR="00E5632A" w:rsidRDefault="00E5632A" w:rsidP="00DD2036">
      <w:pPr>
        <w:widowControl/>
        <w:shd w:val="clear" w:color="auto" w:fill="FBFBF9"/>
        <w:adjustRightInd w:val="0"/>
        <w:snapToGrid w:val="0"/>
        <w:spacing w:line="480" w:lineRule="exact"/>
        <w:ind w:firstLineChars="600" w:firstLine="2160"/>
        <w:jc w:val="left"/>
        <w:rPr>
          <w:rFonts w:ascii="华文中宋" w:eastAsia="华文中宋" w:hAnsi="华文中宋" w:cs="Arial"/>
          <w:kern w:val="0"/>
          <w:sz w:val="36"/>
          <w:szCs w:val="36"/>
        </w:rPr>
      </w:pPr>
    </w:p>
    <w:p w:rsidR="00E5632A" w:rsidRDefault="00E5632A" w:rsidP="00DD2036">
      <w:pPr>
        <w:widowControl/>
        <w:shd w:val="clear" w:color="auto" w:fill="FBFBF9"/>
        <w:adjustRightInd w:val="0"/>
        <w:snapToGrid w:val="0"/>
        <w:spacing w:line="480" w:lineRule="exact"/>
        <w:ind w:firstLineChars="600" w:firstLine="2160"/>
        <w:jc w:val="left"/>
        <w:rPr>
          <w:rFonts w:ascii="华文中宋" w:eastAsia="华文中宋" w:hAnsi="华文中宋" w:cs="Arial"/>
          <w:kern w:val="0"/>
          <w:sz w:val="36"/>
          <w:szCs w:val="36"/>
        </w:rPr>
      </w:pPr>
    </w:p>
    <w:p w:rsidR="00E5632A" w:rsidRDefault="00E5632A" w:rsidP="00DD2036">
      <w:pPr>
        <w:widowControl/>
        <w:shd w:val="clear" w:color="auto" w:fill="FBFBF9"/>
        <w:adjustRightInd w:val="0"/>
        <w:snapToGrid w:val="0"/>
        <w:spacing w:line="480" w:lineRule="exact"/>
        <w:ind w:firstLineChars="600" w:firstLine="2160"/>
        <w:jc w:val="left"/>
        <w:rPr>
          <w:rFonts w:ascii="华文中宋" w:eastAsia="华文中宋" w:hAnsi="华文中宋" w:cs="Arial"/>
          <w:kern w:val="0"/>
          <w:sz w:val="36"/>
          <w:szCs w:val="36"/>
        </w:rPr>
      </w:pPr>
    </w:p>
    <w:p w:rsidR="00E5632A" w:rsidRPr="00063DD6" w:rsidRDefault="00E5632A" w:rsidP="00DD2036">
      <w:pPr>
        <w:widowControl/>
        <w:shd w:val="clear" w:color="auto" w:fill="FBFBF9"/>
        <w:adjustRightInd w:val="0"/>
        <w:snapToGrid w:val="0"/>
        <w:spacing w:line="880" w:lineRule="exact"/>
        <w:ind w:right="1080"/>
        <w:jc w:val="right"/>
        <w:rPr>
          <w:rFonts w:ascii="方正大标宋简体" w:eastAsia="方正大标宋简体" w:hAnsi="华文细黑" w:cs="Arial"/>
          <w:spacing w:val="-20"/>
          <w:w w:val="150"/>
          <w:kern w:val="0"/>
          <w:sz w:val="72"/>
          <w:szCs w:val="72"/>
        </w:rPr>
      </w:pPr>
      <w:r w:rsidRPr="00063DD6">
        <w:rPr>
          <w:rFonts w:ascii="方正大标宋简体" w:eastAsia="方正大标宋简体" w:hAnsi="华文细黑" w:cs="Arial" w:hint="eastAsia"/>
          <w:spacing w:val="-20"/>
          <w:w w:val="150"/>
          <w:kern w:val="0"/>
          <w:sz w:val="72"/>
          <w:szCs w:val="72"/>
        </w:rPr>
        <w:t>实验室安全规定</w:t>
      </w:r>
    </w:p>
    <w:p w:rsidR="00E5632A" w:rsidRDefault="00E5632A" w:rsidP="004E1997">
      <w:pPr>
        <w:widowControl/>
        <w:shd w:val="clear" w:color="auto" w:fill="FBFBF9"/>
        <w:adjustRightInd w:val="0"/>
        <w:snapToGrid w:val="0"/>
        <w:spacing w:line="880" w:lineRule="exact"/>
        <w:ind w:right="1080"/>
        <w:jc w:val="right"/>
        <w:rPr>
          <w:rFonts w:ascii="Arial" w:hAnsi="Arial" w:cs="Arial"/>
          <w:kern w:val="0"/>
          <w:szCs w:val="21"/>
        </w:rPr>
      </w:pPr>
      <w:r w:rsidRPr="00F96247">
        <w:rPr>
          <w:rFonts w:ascii="华文中宋" w:eastAsia="华文中宋" w:hAnsi="华文中宋" w:cs="Arial"/>
          <w:kern w:val="0"/>
          <w:sz w:val="36"/>
          <w:szCs w:val="36"/>
        </w:rPr>
        <w:t xml:space="preserve"> (</w:t>
      </w:r>
      <w:r w:rsidRPr="00F96247">
        <w:rPr>
          <w:rFonts w:ascii="华文中宋" w:eastAsia="华文中宋" w:hAnsi="华文中宋" w:cs="Arial" w:hint="eastAsia"/>
          <w:kern w:val="0"/>
          <w:sz w:val="36"/>
          <w:szCs w:val="36"/>
        </w:rPr>
        <w:t>试用稿</w:t>
      </w:r>
      <w:r w:rsidRPr="00F96247">
        <w:rPr>
          <w:rFonts w:ascii="华文中宋" w:eastAsia="华文中宋" w:hAnsi="华文中宋" w:cs="Arial"/>
          <w:kern w:val="0"/>
          <w:sz w:val="36"/>
          <w:szCs w:val="36"/>
        </w:rPr>
        <w:t>)</w:t>
      </w:r>
      <w:r>
        <w:rPr>
          <w:rFonts w:ascii="华文中宋" w:eastAsia="华文中宋" w:hAnsi="华文中宋" w:cs="Arial"/>
          <w:kern w:val="0"/>
          <w:sz w:val="36"/>
          <w:szCs w:val="36"/>
        </w:rPr>
        <w:t xml:space="preserve">   </w:t>
      </w:r>
      <w:r w:rsidRPr="007C467F">
        <w:rPr>
          <w:rFonts w:ascii="Arial" w:hAnsi="Arial" w:cs="Arial"/>
          <w:kern w:val="0"/>
          <w:szCs w:val="21"/>
        </w:rPr>
        <w:br/>
      </w:r>
    </w:p>
    <w:p w:rsidR="00E5632A" w:rsidRDefault="00E5632A" w:rsidP="004E1997">
      <w:pPr>
        <w:widowControl/>
        <w:shd w:val="clear" w:color="auto" w:fill="FBFBF9"/>
        <w:adjustRightInd w:val="0"/>
        <w:snapToGrid w:val="0"/>
        <w:spacing w:line="880" w:lineRule="exact"/>
        <w:ind w:right="1080"/>
        <w:jc w:val="right"/>
        <w:rPr>
          <w:rFonts w:ascii="Arial" w:hAnsi="Arial" w:cs="Arial"/>
          <w:kern w:val="0"/>
          <w:szCs w:val="21"/>
        </w:rPr>
      </w:pPr>
    </w:p>
    <w:p w:rsidR="00E5632A" w:rsidRDefault="00E5632A" w:rsidP="004276EF">
      <w:pPr>
        <w:widowControl/>
        <w:shd w:val="clear" w:color="auto" w:fill="FBFBF9"/>
        <w:adjustRightInd w:val="0"/>
        <w:snapToGrid w:val="0"/>
        <w:spacing w:line="5500" w:lineRule="exact"/>
        <w:ind w:leftChars="-771" w:left="-1619"/>
        <w:jc w:val="left"/>
        <w:rPr>
          <w:rFonts w:ascii="Arial" w:hAnsi="Arial" w:cs="Arial"/>
          <w:kern w:val="0"/>
          <w:szCs w:val="21"/>
        </w:rPr>
      </w:pPr>
      <w:r w:rsidRPr="001604F6">
        <w:rPr>
          <w:rFonts w:ascii="Arial" w:hAnsi="Arial" w:cs="Arial"/>
          <w:noProof/>
          <w:kern w:val="0"/>
          <w:szCs w:val="21"/>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1" o:spid="_x0000_i1025" type="#_x0000_t75" style="width:668.25pt;height:257.25pt;visibility:visible">
            <v:imagedata r:id="rId7" o:title=""/>
          </v:shape>
        </w:pict>
      </w:r>
    </w:p>
    <w:p w:rsidR="00E5632A" w:rsidRDefault="00E5632A" w:rsidP="00DD2036">
      <w:pPr>
        <w:widowControl/>
        <w:shd w:val="clear" w:color="auto" w:fill="FBFBF9"/>
        <w:adjustRightInd w:val="0"/>
        <w:snapToGrid w:val="0"/>
        <w:spacing w:line="480" w:lineRule="exact"/>
        <w:ind w:firstLineChars="600" w:firstLine="1260"/>
        <w:jc w:val="left"/>
        <w:rPr>
          <w:rFonts w:ascii="Arial" w:hAnsi="Arial" w:cs="Arial"/>
          <w:kern w:val="0"/>
          <w:szCs w:val="21"/>
        </w:rPr>
      </w:pPr>
    </w:p>
    <w:p w:rsidR="00E5632A" w:rsidRDefault="00E5632A" w:rsidP="00DD2036">
      <w:pPr>
        <w:widowControl/>
        <w:shd w:val="clear" w:color="auto" w:fill="FBFBF9"/>
        <w:adjustRightInd w:val="0"/>
        <w:snapToGrid w:val="0"/>
        <w:spacing w:line="480" w:lineRule="exact"/>
        <w:ind w:firstLineChars="600" w:firstLine="1260"/>
        <w:jc w:val="left"/>
        <w:rPr>
          <w:rFonts w:ascii="Arial" w:hAnsi="Arial" w:cs="Arial"/>
          <w:kern w:val="0"/>
          <w:szCs w:val="21"/>
        </w:rPr>
      </w:pPr>
    </w:p>
    <w:p w:rsidR="00E5632A" w:rsidRDefault="00E5632A" w:rsidP="00DD2036">
      <w:pPr>
        <w:widowControl/>
        <w:shd w:val="clear" w:color="auto" w:fill="FBFBF9"/>
        <w:adjustRightInd w:val="0"/>
        <w:snapToGrid w:val="0"/>
        <w:spacing w:line="480" w:lineRule="exact"/>
        <w:ind w:firstLineChars="600" w:firstLine="1260"/>
        <w:jc w:val="left"/>
        <w:rPr>
          <w:rFonts w:ascii="Arial" w:hAnsi="Arial" w:cs="Arial"/>
          <w:kern w:val="0"/>
          <w:szCs w:val="21"/>
        </w:rPr>
      </w:pPr>
    </w:p>
    <w:p w:rsidR="00E5632A" w:rsidRDefault="00E5632A" w:rsidP="00063DD6">
      <w:pPr>
        <w:widowControl/>
        <w:shd w:val="clear" w:color="auto" w:fill="FBFBF9"/>
        <w:adjustRightInd w:val="0"/>
        <w:snapToGrid w:val="0"/>
        <w:spacing w:afterLines="200" w:line="520" w:lineRule="exact"/>
        <w:ind w:firstLineChars="200" w:firstLine="560"/>
        <w:jc w:val="left"/>
        <w:rPr>
          <w:rFonts w:ascii="华文中宋" w:eastAsia="华文中宋" w:hAnsi="华文中宋" w:cs="Arial"/>
          <w:kern w:val="0"/>
          <w:sz w:val="28"/>
          <w:szCs w:val="28"/>
        </w:rPr>
        <w:sectPr w:rsidR="00E5632A" w:rsidSect="00AB62F7">
          <w:footerReference w:type="default" r:id="rId8"/>
          <w:pgSz w:w="11906" w:h="16838"/>
          <w:pgMar w:top="1440" w:right="746" w:bottom="1440" w:left="1620" w:header="851" w:footer="992" w:gutter="0"/>
          <w:pgNumType w:start="0"/>
          <w:cols w:space="425"/>
          <w:docGrid w:type="lines" w:linePitch="312"/>
        </w:sectPr>
      </w:pPr>
    </w:p>
    <w:p w:rsidR="00E5632A" w:rsidRDefault="00E5632A" w:rsidP="00AB62F7">
      <w:pPr>
        <w:widowControl/>
        <w:shd w:val="clear" w:color="auto" w:fill="FBFBF9"/>
        <w:adjustRightInd w:val="0"/>
        <w:snapToGrid w:val="0"/>
        <w:spacing w:line="560" w:lineRule="exact"/>
        <w:ind w:firstLineChars="200" w:firstLine="560"/>
        <w:jc w:val="left"/>
        <w:rPr>
          <w:rFonts w:ascii="仿宋" w:eastAsia="仿宋" w:hAnsi="仿宋" w:cs="Arial"/>
          <w:kern w:val="0"/>
          <w:sz w:val="28"/>
          <w:szCs w:val="28"/>
        </w:rPr>
      </w:pPr>
    </w:p>
    <w:p w:rsidR="00E5632A" w:rsidRPr="003B2A3F" w:rsidRDefault="00E5632A" w:rsidP="00AB62F7">
      <w:pPr>
        <w:widowControl/>
        <w:shd w:val="clear" w:color="auto" w:fill="FBFBF9"/>
        <w:adjustRightInd w:val="0"/>
        <w:snapToGrid w:val="0"/>
        <w:spacing w:afterLines="200" w:line="560" w:lineRule="exact"/>
        <w:ind w:firstLineChars="200" w:firstLine="560"/>
        <w:jc w:val="left"/>
        <w:rPr>
          <w:rFonts w:ascii="仿宋" w:eastAsia="仿宋" w:hAnsi="仿宋" w:cs="Arial"/>
          <w:kern w:val="0"/>
          <w:sz w:val="28"/>
          <w:szCs w:val="28"/>
        </w:rPr>
      </w:pPr>
      <w:r w:rsidRPr="003B2A3F">
        <w:rPr>
          <w:rFonts w:ascii="仿宋" w:eastAsia="仿宋" w:hAnsi="仿宋" w:cs="Arial" w:hint="eastAsia"/>
          <w:kern w:val="0"/>
          <w:sz w:val="28"/>
          <w:szCs w:val="28"/>
        </w:rPr>
        <w:t>在化学实验中，经常使用各种化学药品和仪器设备，以及水、电、煤气，还会经常遇到高温、低温、高压、真空、高电压、高频和带有辐射源的实验条件和仪器，若缺乏必要的安全防护知识，会造成生命和财产的巨大损失。因此实验室必须本着“安全第一，预防为主”和“谁主管</w:t>
      </w:r>
      <w:r>
        <w:rPr>
          <w:rFonts w:ascii="仿宋" w:eastAsia="仿宋" w:hAnsi="仿宋" w:cs="Arial" w:hint="eastAsia"/>
          <w:kern w:val="0"/>
          <w:sz w:val="28"/>
          <w:szCs w:val="28"/>
        </w:rPr>
        <w:t>、</w:t>
      </w:r>
      <w:r w:rsidRPr="003B2A3F">
        <w:rPr>
          <w:rFonts w:ascii="仿宋" w:eastAsia="仿宋" w:hAnsi="仿宋" w:cs="Arial" w:hint="eastAsia"/>
          <w:kern w:val="0"/>
          <w:sz w:val="28"/>
          <w:szCs w:val="28"/>
        </w:rPr>
        <w:t>谁负责”的原则，建立健全各级安全责任人的安全责任制和各种安全制度，加强安全管理。</w:t>
      </w:r>
    </w:p>
    <w:p w:rsidR="00E5632A" w:rsidRPr="004F6DAB" w:rsidRDefault="00E5632A" w:rsidP="00AB62F7">
      <w:pPr>
        <w:widowControl/>
        <w:shd w:val="clear" w:color="auto" w:fill="FBFBF9"/>
        <w:adjustRightInd w:val="0"/>
        <w:snapToGrid w:val="0"/>
        <w:spacing w:afterLines="200" w:line="560" w:lineRule="exact"/>
        <w:jc w:val="center"/>
        <w:rPr>
          <w:rFonts w:ascii="黑体" w:eastAsia="黑体" w:hAnsi="黑体" w:cs="Arial"/>
          <w:kern w:val="0"/>
          <w:sz w:val="32"/>
          <w:szCs w:val="32"/>
        </w:rPr>
      </w:pPr>
      <w:r w:rsidRPr="004F6DAB">
        <w:rPr>
          <w:rFonts w:ascii="黑体" w:eastAsia="黑体" w:hAnsi="黑体" w:cs="Arial" w:hint="eastAsia"/>
          <w:kern w:val="0"/>
          <w:sz w:val="32"/>
          <w:szCs w:val="32"/>
        </w:rPr>
        <w:t>第一部分</w:t>
      </w:r>
      <w:r w:rsidRPr="004F6DAB">
        <w:rPr>
          <w:rFonts w:ascii="黑体" w:eastAsia="黑体" w:hAnsi="黑体" w:cs="Arial"/>
          <w:kern w:val="0"/>
          <w:sz w:val="32"/>
          <w:szCs w:val="32"/>
        </w:rPr>
        <w:t xml:space="preserve">  </w:t>
      </w:r>
      <w:r w:rsidRPr="004F6DAB">
        <w:rPr>
          <w:rFonts w:ascii="黑体" w:eastAsia="黑体" w:hAnsi="黑体" w:cs="Arial" w:hint="eastAsia"/>
          <w:kern w:val="0"/>
          <w:sz w:val="32"/>
          <w:szCs w:val="32"/>
        </w:rPr>
        <w:t>实验室安全制度</w:t>
      </w:r>
    </w:p>
    <w:p w:rsidR="00E5632A" w:rsidRPr="003B2A3F" w:rsidRDefault="00E5632A" w:rsidP="00AB62F7">
      <w:pPr>
        <w:widowControl/>
        <w:shd w:val="clear" w:color="auto" w:fill="FBFBF9"/>
        <w:adjustRightInd w:val="0"/>
        <w:snapToGrid w:val="0"/>
        <w:spacing w:afterLines="150" w:line="560" w:lineRule="exact"/>
        <w:ind w:firstLineChars="200" w:firstLine="560"/>
        <w:jc w:val="left"/>
        <w:rPr>
          <w:rFonts w:ascii="仿宋" w:eastAsia="仿宋" w:hAnsi="仿宋" w:cs="Arial"/>
          <w:kern w:val="0"/>
          <w:sz w:val="28"/>
          <w:szCs w:val="28"/>
        </w:rPr>
      </w:pPr>
      <w:r w:rsidRPr="00063DD6">
        <w:rPr>
          <w:rFonts w:ascii="华文中宋" w:eastAsia="华文中宋" w:hAnsi="华文中宋" w:cs="Arial"/>
          <w:kern w:val="0"/>
          <w:sz w:val="28"/>
          <w:szCs w:val="28"/>
        </w:rPr>
        <w:t>1</w:t>
      </w:r>
      <w:r w:rsidRPr="003B2A3F">
        <w:rPr>
          <w:rFonts w:ascii="仿宋" w:eastAsia="仿宋" w:hAnsi="仿宋" w:cs="Arial" w:hint="eastAsia"/>
          <w:kern w:val="0"/>
          <w:sz w:val="28"/>
          <w:szCs w:val="28"/>
        </w:rPr>
        <w:t>、实验室</w:t>
      </w:r>
      <w:r w:rsidRPr="003B2A3F">
        <w:rPr>
          <w:rFonts w:ascii="仿宋" w:eastAsia="仿宋" w:hAnsi="仿宋" w:cs="Arial"/>
          <w:kern w:val="0"/>
          <w:sz w:val="28"/>
          <w:szCs w:val="28"/>
        </w:rPr>
        <w:t>/</w:t>
      </w:r>
      <w:r w:rsidRPr="003B2A3F">
        <w:rPr>
          <w:rFonts w:ascii="仿宋" w:eastAsia="仿宋" w:hAnsi="仿宋" w:cs="Arial" w:hint="eastAsia"/>
          <w:kern w:val="0"/>
          <w:sz w:val="28"/>
          <w:szCs w:val="28"/>
        </w:rPr>
        <w:t>课题组制定实验室安全规程和管理细则，明确实验室</w:t>
      </w:r>
      <w:r w:rsidRPr="003B2A3F">
        <w:rPr>
          <w:rFonts w:ascii="仿宋" w:eastAsia="仿宋" w:hAnsi="仿宋" w:cs="Arial"/>
          <w:kern w:val="0"/>
          <w:sz w:val="28"/>
          <w:szCs w:val="28"/>
        </w:rPr>
        <w:t>/</w:t>
      </w:r>
      <w:r w:rsidRPr="003B2A3F">
        <w:rPr>
          <w:rFonts w:ascii="仿宋" w:eastAsia="仿宋" w:hAnsi="仿宋" w:cs="Arial" w:hint="eastAsia"/>
          <w:kern w:val="0"/>
          <w:sz w:val="28"/>
          <w:szCs w:val="28"/>
        </w:rPr>
        <w:t>课题组总负责人，以及每间实验室具体安全负责人和管理人员。</w:t>
      </w:r>
    </w:p>
    <w:p w:rsidR="00E5632A" w:rsidRPr="003B2A3F" w:rsidRDefault="00E5632A" w:rsidP="00AB62F7">
      <w:pPr>
        <w:widowControl/>
        <w:shd w:val="clear" w:color="auto" w:fill="FBFBF9"/>
        <w:adjustRightInd w:val="0"/>
        <w:snapToGrid w:val="0"/>
        <w:spacing w:afterLines="150" w:line="560" w:lineRule="exact"/>
        <w:ind w:firstLineChars="200" w:firstLine="560"/>
        <w:jc w:val="left"/>
        <w:rPr>
          <w:rFonts w:ascii="仿宋" w:eastAsia="仿宋" w:hAnsi="仿宋" w:cs="Arial"/>
          <w:kern w:val="0"/>
          <w:sz w:val="28"/>
          <w:szCs w:val="28"/>
        </w:rPr>
      </w:pPr>
      <w:r w:rsidRPr="003B2A3F">
        <w:rPr>
          <w:rFonts w:ascii="仿宋" w:eastAsia="仿宋" w:hAnsi="仿宋" w:cs="Arial"/>
          <w:kern w:val="0"/>
          <w:sz w:val="28"/>
          <w:szCs w:val="28"/>
        </w:rPr>
        <w:t>2</w:t>
      </w:r>
      <w:r w:rsidRPr="003B2A3F">
        <w:rPr>
          <w:rFonts w:ascii="仿宋" w:eastAsia="仿宋" w:hAnsi="仿宋" w:cs="Arial" w:hint="eastAsia"/>
          <w:kern w:val="0"/>
          <w:sz w:val="28"/>
          <w:szCs w:val="28"/>
        </w:rPr>
        <w:t>、在实验室</w:t>
      </w:r>
      <w:r w:rsidRPr="003B2A3F">
        <w:rPr>
          <w:rFonts w:ascii="仿宋" w:eastAsia="仿宋" w:hAnsi="仿宋" w:cs="Arial"/>
          <w:kern w:val="0"/>
          <w:sz w:val="28"/>
          <w:szCs w:val="28"/>
        </w:rPr>
        <w:t>/</w:t>
      </w:r>
      <w:r w:rsidRPr="003B2A3F">
        <w:rPr>
          <w:rFonts w:ascii="仿宋" w:eastAsia="仿宋" w:hAnsi="仿宋" w:cs="Arial" w:hint="eastAsia"/>
          <w:kern w:val="0"/>
          <w:sz w:val="28"/>
          <w:szCs w:val="28"/>
        </w:rPr>
        <w:t>课题组工作的所有人员都应熟悉并遵守国务院、山西省教育厅以及太原理工大学等发布的有关实验室安全的规章制度。</w:t>
      </w:r>
    </w:p>
    <w:p w:rsidR="00E5632A" w:rsidRPr="003B2A3F" w:rsidRDefault="00E5632A" w:rsidP="00AB62F7">
      <w:pPr>
        <w:widowControl/>
        <w:shd w:val="clear" w:color="auto" w:fill="FBFBF9"/>
        <w:adjustRightInd w:val="0"/>
        <w:snapToGrid w:val="0"/>
        <w:spacing w:afterLines="150" w:line="560" w:lineRule="exact"/>
        <w:ind w:firstLineChars="200" w:firstLine="560"/>
        <w:jc w:val="left"/>
        <w:rPr>
          <w:rFonts w:ascii="仿宋" w:eastAsia="仿宋" w:hAnsi="仿宋" w:cs="Arial"/>
          <w:kern w:val="0"/>
          <w:sz w:val="28"/>
          <w:szCs w:val="28"/>
        </w:rPr>
      </w:pPr>
      <w:r w:rsidRPr="003B2A3F">
        <w:rPr>
          <w:rFonts w:ascii="仿宋" w:eastAsia="仿宋" w:hAnsi="仿宋" w:cs="Arial"/>
          <w:kern w:val="0"/>
          <w:sz w:val="28"/>
          <w:szCs w:val="28"/>
        </w:rPr>
        <w:t>3</w:t>
      </w:r>
      <w:r w:rsidRPr="003B2A3F">
        <w:rPr>
          <w:rFonts w:ascii="仿宋" w:eastAsia="仿宋" w:hAnsi="仿宋" w:cs="Arial" w:hint="eastAsia"/>
          <w:kern w:val="0"/>
          <w:sz w:val="28"/>
          <w:szCs w:val="28"/>
        </w:rPr>
        <w:t>、实验室</w:t>
      </w:r>
      <w:r w:rsidRPr="003B2A3F">
        <w:rPr>
          <w:rFonts w:ascii="仿宋" w:eastAsia="仿宋" w:hAnsi="仿宋" w:cs="Arial"/>
          <w:kern w:val="0"/>
          <w:sz w:val="28"/>
          <w:szCs w:val="28"/>
        </w:rPr>
        <w:t>/</w:t>
      </w:r>
      <w:r w:rsidRPr="003B2A3F">
        <w:rPr>
          <w:rFonts w:ascii="仿宋" w:eastAsia="仿宋" w:hAnsi="仿宋" w:cs="Arial" w:hint="eastAsia"/>
          <w:kern w:val="0"/>
          <w:sz w:val="28"/>
          <w:szCs w:val="28"/>
        </w:rPr>
        <w:t>课题组成员必须掌握操作规程，所有新进实验室</w:t>
      </w:r>
      <w:r w:rsidRPr="003B2A3F">
        <w:rPr>
          <w:rFonts w:ascii="仿宋" w:eastAsia="仿宋" w:hAnsi="仿宋" w:cs="Arial"/>
          <w:kern w:val="0"/>
          <w:sz w:val="28"/>
          <w:szCs w:val="28"/>
        </w:rPr>
        <w:t>/</w:t>
      </w:r>
      <w:r w:rsidRPr="003B2A3F">
        <w:rPr>
          <w:rFonts w:ascii="仿宋" w:eastAsia="仿宋" w:hAnsi="仿宋" w:cs="Arial" w:hint="eastAsia"/>
          <w:kern w:val="0"/>
          <w:sz w:val="28"/>
          <w:szCs w:val="28"/>
        </w:rPr>
        <w:t>课题组的人员均须经过安全教育、培训和考核，合格者方能进行实验。</w:t>
      </w:r>
    </w:p>
    <w:p w:rsidR="00E5632A" w:rsidRPr="003B2A3F" w:rsidRDefault="00E5632A" w:rsidP="00AB62F7">
      <w:pPr>
        <w:widowControl/>
        <w:shd w:val="clear" w:color="auto" w:fill="FBFBF9"/>
        <w:adjustRightInd w:val="0"/>
        <w:snapToGrid w:val="0"/>
        <w:spacing w:afterLines="150" w:line="560" w:lineRule="exact"/>
        <w:ind w:firstLineChars="200" w:firstLine="560"/>
        <w:jc w:val="left"/>
        <w:rPr>
          <w:rFonts w:ascii="仿宋" w:eastAsia="仿宋" w:hAnsi="仿宋" w:cs="Arial"/>
          <w:kern w:val="0"/>
          <w:sz w:val="28"/>
          <w:szCs w:val="28"/>
        </w:rPr>
      </w:pPr>
      <w:r w:rsidRPr="003B2A3F">
        <w:rPr>
          <w:rFonts w:ascii="仿宋" w:eastAsia="仿宋" w:hAnsi="仿宋" w:cs="Arial"/>
          <w:kern w:val="0"/>
          <w:sz w:val="28"/>
          <w:szCs w:val="28"/>
        </w:rPr>
        <w:t>4</w:t>
      </w:r>
      <w:r w:rsidRPr="003B2A3F">
        <w:rPr>
          <w:rFonts w:ascii="仿宋" w:eastAsia="仿宋" w:hAnsi="仿宋" w:cs="Arial" w:hint="eastAsia"/>
          <w:kern w:val="0"/>
          <w:sz w:val="28"/>
          <w:szCs w:val="28"/>
        </w:rPr>
        <w:t>、实验室</w:t>
      </w:r>
      <w:r w:rsidRPr="003B2A3F">
        <w:rPr>
          <w:rFonts w:ascii="仿宋" w:eastAsia="仿宋" w:hAnsi="仿宋" w:cs="Arial"/>
          <w:kern w:val="0"/>
          <w:sz w:val="28"/>
          <w:szCs w:val="28"/>
        </w:rPr>
        <w:t>/</w:t>
      </w:r>
      <w:r w:rsidRPr="003B2A3F">
        <w:rPr>
          <w:rFonts w:ascii="仿宋" w:eastAsia="仿宋" w:hAnsi="仿宋" w:cs="Arial" w:hint="eastAsia"/>
          <w:kern w:val="0"/>
          <w:sz w:val="28"/>
          <w:szCs w:val="28"/>
        </w:rPr>
        <w:t>课题组人员对计划开展的实验工作必须实行报批制度，课实验室</w:t>
      </w:r>
      <w:r w:rsidRPr="003B2A3F">
        <w:rPr>
          <w:rFonts w:ascii="仿宋" w:eastAsia="仿宋" w:hAnsi="仿宋" w:cs="Arial"/>
          <w:kern w:val="0"/>
          <w:sz w:val="28"/>
          <w:szCs w:val="28"/>
        </w:rPr>
        <w:t>/</w:t>
      </w:r>
      <w:r w:rsidRPr="003B2A3F">
        <w:rPr>
          <w:rFonts w:ascii="仿宋" w:eastAsia="仿宋" w:hAnsi="仿宋" w:cs="Arial" w:hint="eastAsia"/>
          <w:kern w:val="0"/>
          <w:sz w:val="28"/>
          <w:szCs w:val="28"/>
        </w:rPr>
        <w:t>课题组总负责人同意后方可开展实验。</w:t>
      </w:r>
    </w:p>
    <w:p w:rsidR="00E5632A" w:rsidRPr="003B2A3F" w:rsidRDefault="00E5632A" w:rsidP="00AB62F7">
      <w:pPr>
        <w:widowControl/>
        <w:shd w:val="clear" w:color="auto" w:fill="FBFBF9"/>
        <w:adjustRightInd w:val="0"/>
        <w:snapToGrid w:val="0"/>
        <w:spacing w:afterLines="150" w:line="560" w:lineRule="exact"/>
        <w:ind w:firstLineChars="200" w:firstLine="560"/>
        <w:jc w:val="left"/>
        <w:rPr>
          <w:rFonts w:ascii="仿宋" w:eastAsia="仿宋" w:hAnsi="仿宋" w:cs="Arial"/>
          <w:kern w:val="0"/>
          <w:sz w:val="28"/>
          <w:szCs w:val="28"/>
        </w:rPr>
      </w:pPr>
      <w:r w:rsidRPr="003B2A3F">
        <w:rPr>
          <w:rFonts w:ascii="仿宋" w:eastAsia="仿宋" w:hAnsi="仿宋" w:cs="Arial"/>
          <w:kern w:val="0"/>
          <w:sz w:val="28"/>
          <w:szCs w:val="28"/>
        </w:rPr>
        <w:t>5</w:t>
      </w:r>
      <w:r w:rsidRPr="003B2A3F">
        <w:rPr>
          <w:rFonts w:ascii="仿宋" w:eastAsia="仿宋" w:hAnsi="仿宋" w:cs="Arial" w:hint="eastAsia"/>
          <w:kern w:val="0"/>
          <w:sz w:val="28"/>
          <w:szCs w:val="28"/>
        </w:rPr>
        <w:t>、报批制度：实验人员对计划开展的实验工作，需要从实验内容、实验试剂、使用条件、可能产生的易燃、易爆、毒害等方面进行文献调研；应熟悉所用试剂及反应产物的性质和潜在的危险，对实验中可能出现的异常情况应有足够的防备措施。</w:t>
      </w:r>
    </w:p>
    <w:p w:rsidR="00E5632A" w:rsidRPr="003B2A3F" w:rsidRDefault="00E5632A" w:rsidP="00AB62F7">
      <w:pPr>
        <w:widowControl/>
        <w:shd w:val="clear" w:color="auto" w:fill="FBFBF9"/>
        <w:adjustRightInd w:val="0"/>
        <w:snapToGrid w:val="0"/>
        <w:spacing w:afterLines="150" w:line="560" w:lineRule="exact"/>
        <w:ind w:firstLineChars="200" w:firstLine="560"/>
        <w:jc w:val="left"/>
        <w:rPr>
          <w:rFonts w:ascii="仿宋" w:eastAsia="仿宋" w:hAnsi="仿宋" w:cs="Arial"/>
          <w:kern w:val="0"/>
          <w:sz w:val="28"/>
          <w:szCs w:val="28"/>
        </w:rPr>
      </w:pPr>
      <w:r w:rsidRPr="003B2A3F">
        <w:rPr>
          <w:rFonts w:ascii="仿宋" w:eastAsia="仿宋" w:hAnsi="仿宋" w:cs="Arial"/>
          <w:kern w:val="0"/>
          <w:sz w:val="28"/>
          <w:szCs w:val="28"/>
        </w:rPr>
        <w:t>6</w:t>
      </w:r>
      <w:r w:rsidRPr="003B2A3F">
        <w:rPr>
          <w:rFonts w:ascii="仿宋" w:eastAsia="仿宋" w:hAnsi="仿宋" w:cs="Arial" w:hint="eastAsia"/>
          <w:kern w:val="0"/>
          <w:sz w:val="28"/>
          <w:szCs w:val="28"/>
        </w:rPr>
        <w:t>、实验类型分别为：定时巡查、必须值守两类，参加试验人员，应该根据所开展实验的类型，严格遵守制度开展实验工作。</w:t>
      </w:r>
    </w:p>
    <w:p w:rsidR="00E5632A" w:rsidRPr="003B2A3F" w:rsidRDefault="00E5632A" w:rsidP="00AB62F7">
      <w:pPr>
        <w:widowControl/>
        <w:shd w:val="clear" w:color="auto" w:fill="FBFBF9"/>
        <w:adjustRightInd w:val="0"/>
        <w:snapToGrid w:val="0"/>
        <w:spacing w:afterLines="150" w:line="560" w:lineRule="exact"/>
        <w:ind w:firstLineChars="200" w:firstLine="560"/>
        <w:jc w:val="left"/>
        <w:rPr>
          <w:rFonts w:ascii="仿宋" w:eastAsia="仿宋" w:hAnsi="仿宋" w:cs="Arial"/>
          <w:kern w:val="0"/>
          <w:sz w:val="28"/>
          <w:szCs w:val="28"/>
        </w:rPr>
      </w:pPr>
      <w:r w:rsidRPr="003B2A3F">
        <w:rPr>
          <w:rFonts w:ascii="仿宋" w:eastAsia="仿宋" w:hAnsi="仿宋" w:cs="Arial"/>
          <w:kern w:val="0"/>
          <w:sz w:val="28"/>
          <w:szCs w:val="28"/>
        </w:rPr>
        <w:t>7</w:t>
      </w:r>
      <w:r w:rsidRPr="003B2A3F">
        <w:rPr>
          <w:rFonts w:ascii="仿宋" w:eastAsia="仿宋" w:hAnsi="仿宋" w:cs="Arial" w:hint="eastAsia"/>
          <w:kern w:val="0"/>
          <w:sz w:val="28"/>
          <w:szCs w:val="28"/>
        </w:rPr>
        <w:t>、每个实验室，必须有相关人员进行每天两次以上的定时巡查，并加以记录。</w:t>
      </w:r>
    </w:p>
    <w:p w:rsidR="00E5632A" w:rsidRPr="003B2A3F" w:rsidRDefault="00E5632A" w:rsidP="00AB62F7">
      <w:pPr>
        <w:widowControl/>
        <w:shd w:val="clear" w:color="auto" w:fill="FBFBF9"/>
        <w:adjustRightInd w:val="0"/>
        <w:snapToGrid w:val="0"/>
        <w:spacing w:line="560" w:lineRule="exact"/>
        <w:ind w:firstLineChars="200" w:firstLine="560"/>
        <w:jc w:val="left"/>
        <w:rPr>
          <w:rFonts w:ascii="仿宋" w:eastAsia="仿宋" w:hAnsi="仿宋" w:cs="Arial"/>
          <w:kern w:val="0"/>
          <w:sz w:val="28"/>
          <w:szCs w:val="28"/>
        </w:rPr>
      </w:pPr>
      <w:r w:rsidRPr="003B2A3F">
        <w:rPr>
          <w:rFonts w:ascii="仿宋" w:eastAsia="仿宋" w:hAnsi="仿宋" w:cs="Arial"/>
          <w:kern w:val="0"/>
          <w:sz w:val="28"/>
          <w:szCs w:val="28"/>
        </w:rPr>
        <w:t>8</w:t>
      </w:r>
      <w:r w:rsidRPr="003B2A3F">
        <w:rPr>
          <w:rFonts w:ascii="仿宋" w:eastAsia="仿宋" w:hAnsi="仿宋" w:cs="Arial" w:hint="eastAsia"/>
          <w:kern w:val="0"/>
          <w:sz w:val="28"/>
          <w:szCs w:val="28"/>
        </w:rPr>
        <w:t>、危险品分类参考以下标准：</w:t>
      </w:r>
    </w:p>
    <w:p w:rsidR="00E5632A" w:rsidRPr="003B2A3F" w:rsidRDefault="00E5632A" w:rsidP="00AB62F7">
      <w:pPr>
        <w:widowControl/>
        <w:shd w:val="clear" w:color="auto" w:fill="FBFBF9"/>
        <w:adjustRightInd w:val="0"/>
        <w:snapToGrid w:val="0"/>
        <w:spacing w:line="560" w:lineRule="exact"/>
        <w:ind w:firstLineChars="200" w:firstLine="560"/>
        <w:jc w:val="left"/>
        <w:rPr>
          <w:rFonts w:ascii="仿宋" w:eastAsia="仿宋" w:hAnsi="仿宋" w:cs="Arial"/>
          <w:kern w:val="0"/>
          <w:sz w:val="28"/>
          <w:szCs w:val="28"/>
        </w:rPr>
      </w:pPr>
      <w:r w:rsidRPr="003B2A3F">
        <w:rPr>
          <w:rFonts w:ascii="仿宋" w:eastAsia="仿宋" w:hAnsi="仿宋" w:cs="Arial" w:hint="eastAsia"/>
          <w:kern w:val="0"/>
          <w:sz w:val="28"/>
          <w:szCs w:val="28"/>
        </w:rPr>
        <w:t>（</w:t>
      </w:r>
      <w:r w:rsidRPr="003B2A3F">
        <w:rPr>
          <w:rFonts w:ascii="仿宋" w:eastAsia="仿宋" w:hAnsi="仿宋" w:cs="Arial"/>
          <w:kern w:val="0"/>
          <w:sz w:val="28"/>
          <w:szCs w:val="28"/>
        </w:rPr>
        <w:t>1</w:t>
      </w:r>
      <w:r w:rsidRPr="003B2A3F">
        <w:rPr>
          <w:rFonts w:ascii="仿宋" w:eastAsia="仿宋" w:hAnsi="仿宋" w:cs="Arial" w:hint="eastAsia"/>
          <w:kern w:val="0"/>
          <w:sz w:val="28"/>
          <w:szCs w:val="28"/>
        </w:rPr>
        <w:t>）《危险化学品名录》（</w:t>
      </w:r>
      <w:r w:rsidRPr="003B2A3F">
        <w:rPr>
          <w:rFonts w:ascii="仿宋" w:eastAsia="仿宋" w:hAnsi="仿宋" w:cs="Arial"/>
          <w:kern w:val="0"/>
          <w:sz w:val="28"/>
          <w:szCs w:val="28"/>
        </w:rPr>
        <w:t>2002</w:t>
      </w:r>
      <w:r w:rsidRPr="003B2A3F">
        <w:rPr>
          <w:rFonts w:ascii="仿宋" w:eastAsia="仿宋" w:hAnsi="仿宋" w:cs="Arial" w:hint="eastAsia"/>
          <w:kern w:val="0"/>
          <w:sz w:val="28"/>
          <w:szCs w:val="28"/>
        </w:rPr>
        <w:t>），《危险化学品分类信息表》（</w:t>
      </w:r>
      <w:r w:rsidRPr="003B2A3F">
        <w:rPr>
          <w:rFonts w:ascii="仿宋" w:eastAsia="仿宋" w:hAnsi="仿宋" w:cs="Arial"/>
          <w:kern w:val="0"/>
          <w:sz w:val="28"/>
          <w:szCs w:val="28"/>
        </w:rPr>
        <w:t>2009</w:t>
      </w:r>
      <w:r w:rsidRPr="003B2A3F">
        <w:rPr>
          <w:rFonts w:ascii="仿宋" w:eastAsia="仿宋" w:hAnsi="仿宋" w:cs="Arial" w:hint="eastAsia"/>
          <w:kern w:val="0"/>
          <w:sz w:val="28"/>
          <w:szCs w:val="28"/>
        </w:rPr>
        <w:t>）；</w:t>
      </w:r>
    </w:p>
    <w:p w:rsidR="00E5632A" w:rsidRPr="003B2A3F" w:rsidRDefault="00E5632A" w:rsidP="00AB62F7">
      <w:pPr>
        <w:widowControl/>
        <w:shd w:val="clear" w:color="auto" w:fill="FBFBF9"/>
        <w:adjustRightInd w:val="0"/>
        <w:snapToGrid w:val="0"/>
        <w:spacing w:line="560" w:lineRule="exact"/>
        <w:ind w:firstLineChars="200" w:firstLine="560"/>
        <w:jc w:val="left"/>
        <w:rPr>
          <w:rFonts w:ascii="仿宋" w:eastAsia="仿宋" w:hAnsi="仿宋" w:cs="Arial"/>
          <w:kern w:val="0"/>
          <w:sz w:val="28"/>
          <w:szCs w:val="28"/>
        </w:rPr>
      </w:pPr>
      <w:r w:rsidRPr="003B2A3F">
        <w:rPr>
          <w:rFonts w:ascii="仿宋" w:eastAsia="仿宋" w:hAnsi="仿宋" w:cs="Arial" w:hint="eastAsia"/>
          <w:kern w:val="0"/>
          <w:sz w:val="28"/>
          <w:szCs w:val="28"/>
        </w:rPr>
        <w:t>（</w:t>
      </w:r>
      <w:r w:rsidRPr="003B2A3F">
        <w:rPr>
          <w:rFonts w:ascii="仿宋" w:eastAsia="仿宋" w:hAnsi="仿宋" w:cs="Arial"/>
          <w:kern w:val="0"/>
          <w:sz w:val="28"/>
          <w:szCs w:val="28"/>
        </w:rPr>
        <w:t>2</w:t>
      </w:r>
      <w:r w:rsidRPr="003B2A3F">
        <w:rPr>
          <w:rFonts w:ascii="仿宋" w:eastAsia="仿宋" w:hAnsi="仿宋" w:cs="Arial" w:hint="eastAsia"/>
          <w:kern w:val="0"/>
          <w:sz w:val="28"/>
          <w:szCs w:val="28"/>
        </w:rPr>
        <w:t>）</w:t>
      </w:r>
      <w:r w:rsidRPr="003B2A3F">
        <w:rPr>
          <w:rFonts w:ascii="仿宋" w:eastAsia="仿宋" w:hAnsi="仿宋" w:cs="Arial"/>
          <w:kern w:val="0"/>
          <w:sz w:val="28"/>
          <w:szCs w:val="28"/>
        </w:rPr>
        <w:t>GB 13690-92</w:t>
      </w:r>
      <w:r w:rsidRPr="003B2A3F">
        <w:rPr>
          <w:rFonts w:ascii="仿宋" w:eastAsia="仿宋" w:hAnsi="仿宋" w:cs="Arial" w:hint="eastAsia"/>
          <w:kern w:val="0"/>
          <w:sz w:val="28"/>
          <w:szCs w:val="28"/>
        </w:rPr>
        <w:t>常用危险化学品的分类及标志，</w:t>
      </w:r>
      <w:r w:rsidRPr="003B2A3F">
        <w:rPr>
          <w:rFonts w:ascii="仿宋" w:eastAsia="仿宋" w:hAnsi="仿宋" w:cs="Arial"/>
          <w:kern w:val="0"/>
          <w:sz w:val="28"/>
          <w:szCs w:val="28"/>
        </w:rPr>
        <w:t>GB13690</w:t>
      </w:r>
      <w:r w:rsidRPr="003B2A3F">
        <w:rPr>
          <w:rFonts w:ascii="仿宋" w:eastAsia="仿宋" w:hAnsi="仿宋" w:cs="Arial" w:hint="eastAsia"/>
          <w:kern w:val="0"/>
          <w:sz w:val="28"/>
          <w:szCs w:val="28"/>
        </w:rPr>
        <w:t>－</w:t>
      </w:r>
      <w:r w:rsidRPr="003B2A3F">
        <w:rPr>
          <w:rFonts w:ascii="仿宋" w:eastAsia="仿宋" w:hAnsi="仿宋" w:cs="Arial"/>
          <w:kern w:val="0"/>
          <w:sz w:val="28"/>
          <w:szCs w:val="28"/>
        </w:rPr>
        <w:t>2009</w:t>
      </w:r>
      <w:r w:rsidRPr="003B2A3F">
        <w:rPr>
          <w:rFonts w:ascii="仿宋" w:eastAsia="仿宋" w:hAnsi="仿宋" w:cs="Arial" w:hint="eastAsia"/>
          <w:kern w:val="0"/>
          <w:sz w:val="28"/>
          <w:szCs w:val="28"/>
        </w:rPr>
        <w:t>化学品分类和危险性公示通则，化学品分类、警示标签和警示性说明安全规范</w:t>
      </w:r>
      <w:r w:rsidRPr="003B2A3F">
        <w:rPr>
          <w:rFonts w:ascii="仿宋" w:eastAsia="仿宋" w:hAnsi="仿宋" w:cs="Arial"/>
          <w:kern w:val="0"/>
          <w:sz w:val="28"/>
          <w:szCs w:val="28"/>
        </w:rPr>
        <w:t>(GB20576</w:t>
      </w:r>
      <w:r w:rsidRPr="003B2A3F">
        <w:rPr>
          <w:rFonts w:ascii="仿宋" w:eastAsia="仿宋" w:hAnsi="仿宋" w:cs="Arial" w:hint="eastAsia"/>
          <w:kern w:val="0"/>
          <w:sz w:val="28"/>
          <w:szCs w:val="28"/>
        </w:rPr>
        <w:t>～</w:t>
      </w:r>
      <w:r w:rsidRPr="003B2A3F">
        <w:rPr>
          <w:rFonts w:ascii="仿宋" w:eastAsia="仿宋" w:hAnsi="仿宋" w:cs="Arial"/>
          <w:kern w:val="0"/>
          <w:sz w:val="28"/>
          <w:szCs w:val="28"/>
        </w:rPr>
        <w:t>20599</w:t>
      </w:r>
      <w:r w:rsidRPr="003B2A3F">
        <w:rPr>
          <w:rFonts w:ascii="仿宋" w:eastAsia="仿宋" w:hAnsi="仿宋" w:cs="Arial" w:hint="eastAsia"/>
          <w:kern w:val="0"/>
          <w:sz w:val="28"/>
          <w:szCs w:val="28"/>
        </w:rPr>
        <w:t>、</w:t>
      </w:r>
      <w:r w:rsidRPr="003B2A3F">
        <w:rPr>
          <w:rFonts w:ascii="仿宋" w:eastAsia="仿宋" w:hAnsi="仿宋" w:cs="Arial"/>
          <w:kern w:val="0"/>
          <w:sz w:val="28"/>
          <w:szCs w:val="28"/>
        </w:rPr>
        <w:t>20601</w:t>
      </w:r>
      <w:r w:rsidRPr="003B2A3F">
        <w:rPr>
          <w:rFonts w:ascii="仿宋" w:eastAsia="仿宋" w:hAnsi="仿宋" w:cs="Arial" w:hint="eastAsia"/>
          <w:kern w:val="0"/>
          <w:sz w:val="28"/>
          <w:szCs w:val="28"/>
        </w:rPr>
        <w:t>、</w:t>
      </w:r>
      <w:r w:rsidRPr="003B2A3F">
        <w:rPr>
          <w:rFonts w:ascii="仿宋" w:eastAsia="仿宋" w:hAnsi="仿宋" w:cs="Arial"/>
          <w:kern w:val="0"/>
          <w:sz w:val="28"/>
          <w:szCs w:val="28"/>
        </w:rPr>
        <w:t xml:space="preserve">20602) </w:t>
      </w:r>
      <w:r w:rsidRPr="003B2A3F">
        <w:rPr>
          <w:rFonts w:ascii="仿宋" w:eastAsia="仿宋" w:hAnsi="仿宋" w:cs="Arial" w:hint="eastAsia"/>
          <w:kern w:val="0"/>
          <w:sz w:val="28"/>
          <w:szCs w:val="28"/>
        </w:rPr>
        <w:t>（通过标准来判断名录和分类信息表中没有的试剂）；</w:t>
      </w:r>
    </w:p>
    <w:p w:rsidR="00E5632A" w:rsidRPr="003B2A3F" w:rsidRDefault="00E5632A" w:rsidP="00AB62F7">
      <w:pPr>
        <w:widowControl/>
        <w:shd w:val="clear" w:color="auto" w:fill="FBFBF9"/>
        <w:adjustRightInd w:val="0"/>
        <w:snapToGrid w:val="0"/>
        <w:spacing w:line="560" w:lineRule="exact"/>
        <w:ind w:firstLineChars="200" w:firstLine="560"/>
        <w:jc w:val="left"/>
        <w:rPr>
          <w:rFonts w:ascii="仿宋" w:eastAsia="仿宋" w:hAnsi="仿宋" w:cs="Arial"/>
          <w:kern w:val="0"/>
          <w:sz w:val="28"/>
          <w:szCs w:val="28"/>
        </w:rPr>
      </w:pPr>
      <w:r w:rsidRPr="003B2A3F">
        <w:rPr>
          <w:rFonts w:ascii="仿宋" w:eastAsia="仿宋" w:hAnsi="仿宋" w:cs="Arial" w:hint="eastAsia"/>
          <w:kern w:val="0"/>
          <w:sz w:val="28"/>
          <w:szCs w:val="28"/>
        </w:rPr>
        <w:t>（</w:t>
      </w:r>
      <w:r w:rsidRPr="003B2A3F">
        <w:rPr>
          <w:rFonts w:ascii="仿宋" w:eastAsia="仿宋" w:hAnsi="仿宋" w:cs="Arial"/>
          <w:kern w:val="0"/>
          <w:sz w:val="28"/>
          <w:szCs w:val="28"/>
        </w:rPr>
        <w:t>3</w:t>
      </w:r>
      <w:r w:rsidRPr="003B2A3F">
        <w:rPr>
          <w:rFonts w:ascii="仿宋" w:eastAsia="仿宋" w:hAnsi="仿宋" w:cs="Arial" w:hint="eastAsia"/>
          <w:kern w:val="0"/>
          <w:sz w:val="28"/>
          <w:szCs w:val="28"/>
        </w:rPr>
        <w:t>）</w:t>
      </w:r>
      <w:r w:rsidRPr="003B2A3F">
        <w:rPr>
          <w:rFonts w:ascii="仿宋" w:eastAsia="仿宋" w:hAnsi="仿宋" w:cs="Arial"/>
          <w:kern w:val="0"/>
          <w:sz w:val="28"/>
          <w:szCs w:val="28"/>
        </w:rPr>
        <w:t>MSDS</w:t>
      </w:r>
      <w:r w:rsidRPr="003B2A3F">
        <w:rPr>
          <w:rFonts w:ascii="仿宋" w:eastAsia="仿宋" w:hAnsi="仿宋" w:cs="Arial" w:hint="eastAsia"/>
          <w:kern w:val="0"/>
          <w:sz w:val="28"/>
          <w:szCs w:val="28"/>
        </w:rPr>
        <w:t>：化学产品说明书；</w:t>
      </w:r>
    </w:p>
    <w:p w:rsidR="00E5632A" w:rsidRPr="003B2A3F" w:rsidRDefault="00E5632A" w:rsidP="00AB62F7">
      <w:pPr>
        <w:widowControl/>
        <w:shd w:val="clear" w:color="auto" w:fill="FBFBF9"/>
        <w:adjustRightInd w:val="0"/>
        <w:snapToGrid w:val="0"/>
        <w:spacing w:afterLines="150" w:line="560" w:lineRule="exact"/>
        <w:ind w:firstLineChars="200" w:firstLine="560"/>
        <w:jc w:val="left"/>
        <w:rPr>
          <w:rFonts w:ascii="仿宋" w:eastAsia="仿宋" w:hAnsi="仿宋" w:cs="Arial"/>
          <w:kern w:val="0"/>
          <w:sz w:val="28"/>
          <w:szCs w:val="28"/>
        </w:rPr>
      </w:pPr>
      <w:r w:rsidRPr="003B2A3F">
        <w:rPr>
          <w:rFonts w:ascii="仿宋" w:eastAsia="仿宋" w:hAnsi="仿宋" w:cs="Arial" w:hint="eastAsia"/>
          <w:kern w:val="0"/>
          <w:sz w:val="28"/>
          <w:szCs w:val="28"/>
        </w:rPr>
        <w:t>（</w:t>
      </w:r>
      <w:r w:rsidRPr="003B2A3F">
        <w:rPr>
          <w:rFonts w:ascii="仿宋" w:eastAsia="仿宋" w:hAnsi="仿宋" w:cs="Arial"/>
          <w:kern w:val="0"/>
          <w:sz w:val="28"/>
          <w:szCs w:val="28"/>
        </w:rPr>
        <w:t>4</w:t>
      </w:r>
      <w:r w:rsidRPr="003B2A3F">
        <w:rPr>
          <w:rFonts w:ascii="仿宋" w:eastAsia="仿宋" w:hAnsi="仿宋" w:cs="Arial" w:hint="eastAsia"/>
          <w:kern w:val="0"/>
          <w:sz w:val="28"/>
          <w:szCs w:val="28"/>
        </w:rPr>
        <w:t>）化学危险和安全代码（进口试剂标签）。</w:t>
      </w:r>
    </w:p>
    <w:p w:rsidR="00E5632A" w:rsidRPr="003B2A3F" w:rsidRDefault="00E5632A" w:rsidP="00AB62F7">
      <w:pPr>
        <w:widowControl/>
        <w:shd w:val="clear" w:color="auto" w:fill="FBFBF9"/>
        <w:adjustRightInd w:val="0"/>
        <w:snapToGrid w:val="0"/>
        <w:spacing w:afterLines="150" w:line="560" w:lineRule="exact"/>
        <w:ind w:firstLineChars="200" w:firstLine="560"/>
        <w:jc w:val="left"/>
        <w:rPr>
          <w:rFonts w:ascii="仿宋" w:eastAsia="仿宋" w:hAnsi="仿宋" w:cs="Arial"/>
          <w:kern w:val="0"/>
          <w:sz w:val="28"/>
          <w:szCs w:val="28"/>
        </w:rPr>
      </w:pPr>
      <w:r w:rsidRPr="003B2A3F">
        <w:rPr>
          <w:rFonts w:ascii="仿宋" w:eastAsia="仿宋" w:hAnsi="仿宋" w:cs="Arial"/>
          <w:kern w:val="0"/>
          <w:sz w:val="28"/>
          <w:szCs w:val="28"/>
        </w:rPr>
        <w:t>9</w:t>
      </w:r>
      <w:r w:rsidRPr="003B2A3F">
        <w:rPr>
          <w:rFonts w:ascii="仿宋" w:eastAsia="仿宋" w:hAnsi="仿宋" w:cs="Arial" w:hint="eastAsia"/>
          <w:kern w:val="0"/>
          <w:sz w:val="28"/>
          <w:szCs w:val="28"/>
        </w:rPr>
        <w:t>、危险化学品或剧毒品使用管理，特种设备压力气瓶安全使用管理，仪器使用和管理，化学反应和化工单元操作安全工程；实验室安全用电管理，辐射安全与防护，生物实验室安全，废弃物安全管理等具体规定见第二部分重要规定。</w:t>
      </w:r>
    </w:p>
    <w:p w:rsidR="00E5632A" w:rsidRPr="003B2A3F" w:rsidRDefault="00E5632A" w:rsidP="00AB62F7">
      <w:pPr>
        <w:widowControl/>
        <w:shd w:val="clear" w:color="auto" w:fill="FBFBF9"/>
        <w:adjustRightInd w:val="0"/>
        <w:snapToGrid w:val="0"/>
        <w:spacing w:afterLines="150" w:line="560" w:lineRule="exact"/>
        <w:ind w:firstLineChars="200" w:firstLine="560"/>
        <w:jc w:val="left"/>
        <w:rPr>
          <w:rFonts w:ascii="仿宋" w:eastAsia="仿宋" w:hAnsi="仿宋" w:cs="Arial"/>
          <w:kern w:val="0"/>
          <w:sz w:val="28"/>
          <w:szCs w:val="28"/>
        </w:rPr>
      </w:pPr>
      <w:r w:rsidRPr="003B2A3F">
        <w:rPr>
          <w:rFonts w:ascii="仿宋" w:eastAsia="仿宋" w:hAnsi="仿宋" w:cs="Arial"/>
          <w:kern w:val="0"/>
          <w:sz w:val="28"/>
          <w:szCs w:val="28"/>
        </w:rPr>
        <w:t>10</w:t>
      </w:r>
      <w:r w:rsidRPr="003B2A3F">
        <w:rPr>
          <w:rFonts w:ascii="仿宋" w:eastAsia="仿宋" w:hAnsi="仿宋" w:cs="Arial" w:hint="eastAsia"/>
          <w:kern w:val="0"/>
          <w:sz w:val="28"/>
          <w:szCs w:val="28"/>
        </w:rPr>
        <w:t>、实验室</w:t>
      </w:r>
      <w:r w:rsidRPr="003B2A3F">
        <w:rPr>
          <w:rFonts w:ascii="仿宋" w:eastAsia="仿宋" w:hAnsi="仿宋" w:cs="Arial"/>
          <w:kern w:val="0"/>
          <w:sz w:val="28"/>
          <w:szCs w:val="28"/>
        </w:rPr>
        <w:t>/</w:t>
      </w:r>
      <w:r w:rsidRPr="003B2A3F">
        <w:rPr>
          <w:rFonts w:ascii="仿宋" w:eastAsia="仿宋" w:hAnsi="仿宋" w:cs="Arial" w:hint="eastAsia"/>
          <w:kern w:val="0"/>
          <w:sz w:val="28"/>
          <w:szCs w:val="28"/>
        </w:rPr>
        <w:t>课题组制定实验室消防安全和安全事故管理：消防安全技术和实验室安全事故救援预案。</w:t>
      </w:r>
      <w:r w:rsidRPr="003B2A3F">
        <w:rPr>
          <w:rFonts w:ascii="仿宋" w:eastAsia="仿宋" w:hAnsi="仿宋" w:cs="Arial"/>
          <w:kern w:val="0"/>
          <w:sz w:val="28"/>
          <w:szCs w:val="28"/>
        </w:rPr>
        <w:t xml:space="preserve">                </w:t>
      </w:r>
    </w:p>
    <w:p w:rsidR="00E5632A" w:rsidRPr="003B2A3F" w:rsidRDefault="00E5632A" w:rsidP="00AB62F7">
      <w:pPr>
        <w:widowControl/>
        <w:shd w:val="clear" w:color="auto" w:fill="FBFBF9"/>
        <w:adjustRightInd w:val="0"/>
        <w:snapToGrid w:val="0"/>
        <w:spacing w:afterLines="150" w:line="560" w:lineRule="exact"/>
        <w:ind w:firstLineChars="200" w:firstLine="560"/>
        <w:jc w:val="left"/>
        <w:rPr>
          <w:rFonts w:ascii="仿宋" w:eastAsia="仿宋" w:hAnsi="仿宋" w:cs="Arial"/>
          <w:kern w:val="0"/>
          <w:sz w:val="28"/>
          <w:szCs w:val="28"/>
        </w:rPr>
      </w:pPr>
      <w:r w:rsidRPr="003B2A3F">
        <w:rPr>
          <w:rFonts w:ascii="仿宋" w:eastAsia="仿宋" w:hAnsi="仿宋" w:cs="Arial"/>
          <w:kern w:val="0"/>
          <w:sz w:val="28"/>
          <w:szCs w:val="28"/>
        </w:rPr>
        <w:t>11</w:t>
      </w:r>
      <w:r w:rsidRPr="003B2A3F">
        <w:rPr>
          <w:rFonts w:ascii="仿宋" w:eastAsia="仿宋" w:hAnsi="仿宋" w:cs="Arial" w:hint="eastAsia"/>
          <w:kern w:val="0"/>
          <w:sz w:val="28"/>
          <w:szCs w:val="28"/>
        </w:rPr>
        <w:t>、对未依法依规履行实验室安全职责，违反实验室安全管理制度的教师和学生，学院、实验室、课题组负责人将根据情节轻重，给予口头警示、通报批评、关停实验进行整改、移交学校相关部门纪律处理等不同程度的处罚。对因严重失职、渎职而造成重大损失或人员伤亡事故的，应依法追究有关人员的法律责任。</w:t>
      </w:r>
      <w:r w:rsidRPr="003B2A3F">
        <w:rPr>
          <w:rFonts w:ascii="仿宋" w:eastAsia="仿宋" w:hAnsi="仿宋" w:cs="Arial"/>
          <w:kern w:val="0"/>
          <w:sz w:val="28"/>
          <w:szCs w:val="28"/>
        </w:rPr>
        <w:t xml:space="preserve"> </w:t>
      </w:r>
    </w:p>
    <w:p w:rsidR="00E5632A" w:rsidRPr="003B2A3F" w:rsidRDefault="00E5632A" w:rsidP="00AB62F7">
      <w:pPr>
        <w:widowControl/>
        <w:shd w:val="clear" w:color="auto" w:fill="FBFBF9"/>
        <w:adjustRightInd w:val="0"/>
        <w:snapToGrid w:val="0"/>
        <w:spacing w:afterLines="150" w:line="560" w:lineRule="exact"/>
        <w:ind w:firstLineChars="750" w:firstLine="2400"/>
        <w:rPr>
          <w:rFonts w:ascii="仿宋" w:eastAsia="仿宋" w:hAnsi="仿宋" w:cs="Arial"/>
          <w:kern w:val="0"/>
          <w:sz w:val="28"/>
          <w:szCs w:val="28"/>
        </w:rPr>
      </w:pPr>
      <w:r w:rsidRPr="004276EF">
        <w:rPr>
          <w:rFonts w:ascii="黑体" w:eastAsia="黑体" w:hAnsi="黑体" w:cs="Arial" w:hint="eastAsia"/>
          <w:kern w:val="0"/>
          <w:sz w:val="32"/>
          <w:szCs w:val="32"/>
        </w:rPr>
        <w:t>第二部分</w:t>
      </w:r>
      <w:r w:rsidRPr="004276EF">
        <w:rPr>
          <w:rFonts w:ascii="黑体" w:eastAsia="黑体" w:hAnsi="黑体" w:cs="Arial"/>
          <w:kern w:val="0"/>
          <w:sz w:val="32"/>
          <w:szCs w:val="32"/>
        </w:rPr>
        <w:t xml:space="preserve">  </w:t>
      </w:r>
      <w:r w:rsidRPr="004276EF">
        <w:rPr>
          <w:rFonts w:ascii="黑体" w:eastAsia="黑体" w:hAnsi="黑体" w:cs="Arial" w:hint="eastAsia"/>
          <w:kern w:val="0"/>
          <w:sz w:val="32"/>
          <w:szCs w:val="32"/>
        </w:rPr>
        <w:t>实验室重要规定</w:t>
      </w:r>
      <w:r w:rsidRPr="004276EF">
        <w:br/>
      </w:r>
      <w:r w:rsidRPr="004276EF">
        <w:br/>
      </w:r>
      <w:r w:rsidRPr="00AB62F7">
        <w:rPr>
          <w:rFonts w:ascii="黑体" w:eastAsia="黑体" w:hAnsi="黑体" w:cs="Arial"/>
          <w:kern w:val="0"/>
          <w:sz w:val="28"/>
          <w:szCs w:val="28"/>
        </w:rPr>
        <w:t>1.</w:t>
      </w:r>
      <w:r w:rsidRPr="00AB62F7">
        <w:rPr>
          <w:rFonts w:ascii="黑体" w:eastAsia="黑体" w:hAnsi="黑体" w:cs="Arial" w:hint="eastAsia"/>
          <w:kern w:val="0"/>
          <w:sz w:val="28"/>
          <w:szCs w:val="28"/>
        </w:rPr>
        <w:t>重要规定：</w:t>
      </w:r>
      <w:r w:rsidRPr="003B2A3F">
        <w:rPr>
          <w:rFonts w:ascii="仿宋" w:eastAsia="仿宋" w:hAnsi="仿宋" w:cs="Arial"/>
          <w:kern w:val="0"/>
          <w:sz w:val="28"/>
          <w:szCs w:val="28"/>
        </w:rPr>
        <w:br/>
        <w:t>1.1</w:t>
      </w:r>
      <w:r w:rsidRPr="003B2A3F">
        <w:rPr>
          <w:rFonts w:ascii="仿宋" w:eastAsia="仿宋" w:hAnsi="仿宋" w:cs="Arial" w:hint="eastAsia"/>
          <w:kern w:val="0"/>
          <w:sz w:val="28"/>
          <w:szCs w:val="28"/>
        </w:rPr>
        <w:t>穿著规定：</w:t>
      </w:r>
      <w:r w:rsidRPr="003B2A3F">
        <w:rPr>
          <w:rFonts w:ascii="仿宋" w:eastAsia="仿宋" w:hAnsi="仿宋" w:cs="Arial"/>
          <w:kern w:val="0"/>
          <w:sz w:val="28"/>
          <w:szCs w:val="28"/>
        </w:rPr>
        <w:br/>
      </w:r>
      <w:r>
        <w:rPr>
          <w:rFonts w:ascii="仿宋" w:eastAsia="仿宋" w:hAnsi="仿宋" w:cs="Arial"/>
          <w:kern w:val="0"/>
          <w:sz w:val="28"/>
          <w:szCs w:val="28"/>
        </w:rPr>
        <w:t xml:space="preserve">    </w:t>
      </w:r>
      <w:r>
        <w:rPr>
          <w:rFonts w:ascii="仿宋" w:eastAsia="仿宋" w:hAnsi="仿宋" w:cs="Arial" w:hint="eastAsia"/>
          <w:kern w:val="0"/>
          <w:sz w:val="28"/>
          <w:szCs w:val="28"/>
        </w:rPr>
        <w:t>（</w:t>
      </w:r>
      <w:r w:rsidRPr="003B2A3F">
        <w:rPr>
          <w:rFonts w:ascii="仿宋" w:eastAsia="仿宋" w:hAnsi="仿宋" w:cs="Arial"/>
          <w:kern w:val="0"/>
          <w:sz w:val="28"/>
          <w:szCs w:val="28"/>
        </w:rPr>
        <w:t>1</w:t>
      </w:r>
      <w:r>
        <w:rPr>
          <w:rFonts w:ascii="仿宋" w:eastAsia="仿宋" w:hAnsi="仿宋" w:cs="Arial" w:hint="eastAsia"/>
          <w:kern w:val="0"/>
          <w:sz w:val="28"/>
          <w:szCs w:val="28"/>
        </w:rPr>
        <w:t>）</w:t>
      </w:r>
      <w:r w:rsidRPr="003B2A3F">
        <w:rPr>
          <w:rFonts w:ascii="仿宋" w:eastAsia="仿宋" w:hAnsi="仿宋" w:cs="Arial" w:hint="eastAsia"/>
          <w:kern w:val="0"/>
          <w:sz w:val="28"/>
          <w:szCs w:val="28"/>
        </w:rPr>
        <w:t>进入实验室，必须按规定穿戴必要的工作服。</w:t>
      </w:r>
      <w:r w:rsidRPr="003B2A3F">
        <w:rPr>
          <w:rFonts w:ascii="仿宋" w:eastAsia="仿宋" w:hAnsi="仿宋" w:cs="Arial"/>
          <w:kern w:val="0"/>
          <w:sz w:val="28"/>
          <w:szCs w:val="28"/>
        </w:rPr>
        <w:br/>
      </w:r>
      <w:r>
        <w:rPr>
          <w:rFonts w:ascii="仿宋" w:eastAsia="仿宋" w:hAnsi="仿宋" w:cs="Arial"/>
          <w:kern w:val="0"/>
          <w:sz w:val="28"/>
          <w:szCs w:val="28"/>
        </w:rPr>
        <w:t xml:space="preserve">    </w:t>
      </w:r>
      <w:r>
        <w:rPr>
          <w:rFonts w:ascii="仿宋" w:eastAsia="仿宋" w:hAnsi="仿宋" w:cs="Arial" w:hint="eastAsia"/>
          <w:kern w:val="0"/>
          <w:sz w:val="28"/>
          <w:szCs w:val="28"/>
        </w:rPr>
        <w:t>（</w:t>
      </w:r>
      <w:r>
        <w:rPr>
          <w:rFonts w:ascii="仿宋" w:eastAsia="仿宋" w:hAnsi="仿宋" w:cs="Arial"/>
          <w:kern w:val="0"/>
          <w:sz w:val="28"/>
          <w:szCs w:val="28"/>
        </w:rPr>
        <w:t>2</w:t>
      </w:r>
      <w:r>
        <w:rPr>
          <w:rFonts w:ascii="仿宋" w:eastAsia="仿宋" w:hAnsi="仿宋" w:cs="Arial" w:hint="eastAsia"/>
          <w:kern w:val="0"/>
          <w:sz w:val="28"/>
          <w:szCs w:val="28"/>
        </w:rPr>
        <w:t>）</w:t>
      </w:r>
      <w:r w:rsidRPr="003B2A3F">
        <w:rPr>
          <w:rFonts w:ascii="仿宋" w:eastAsia="仿宋" w:hAnsi="仿宋" w:cs="Arial" w:hint="eastAsia"/>
          <w:kern w:val="0"/>
          <w:sz w:val="28"/>
          <w:szCs w:val="28"/>
        </w:rPr>
        <w:t>进行危害物质、挥发性有机溶机、特定化学物质或其它毒性化学物质等化学药品操作实验或研究，必须要穿戴防护具（防护口罩、防护手套、防护眼镜）。</w:t>
      </w:r>
      <w:r w:rsidRPr="003B2A3F">
        <w:rPr>
          <w:rFonts w:ascii="仿宋" w:eastAsia="仿宋" w:hAnsi="仿宋" w:cs="Arial"/>
          <w:kern w:val="0"/>
          <w:sz w:val="28"/>
          <w:szCs w:val="28"/>
        </w:rPr>
        <w:br/>
      </w:r>
      <w:r>
        <w:rPr>
          <w:rFonts w:ascii="仿宋" w:eastAsia="仿宋" w:hAnsi="仿宋" w:cs="Arial"/>
          <w:kern w:val="0"/>
          <w:sz w:val="28"/>
          <w:szCs w:val="28"/>
        </w:rPr>
        <w:t xml:space="preserve">    </w:t>
      </w:r>
      <w:r>
        <w:rPr>
          <w:rFonts w:ascii="仿宋" w:eastAsia="仿宋" w:hAnsi="仿宋" w:cs="Arial" w:hint="eastAsia"/>
          <w:kern w:val="0"/>
          <w:sz w:val="28"/>
          <w:szCs w:val="28"/>
        </w:rPr>
        <w:t>（</w:t>
      </w:r>
      <w:r>
        <w:rPr>
          <w:rFonts w:ascii="仿宋" w:eastAsia="仿宋" w:hAnsi="仿宋" w:cs="Arial"/>
          <w:kern w:val="0"/>
          <w:sz w:val="28"/>
          <w:szCs w:val="28"/>
        </w:rPr>
        <w:t>3</w:t>
      </w:r>
      <w:r>
        <w:rPr>
          <w:rFonts w:ascii="仿宋" w:eastAsia="仿宋" w:hAnsi="仿宋" w:cs="Arial" w:hint="eastAsia"/>
          <w:kern w:val="0"/>
          <w:sz w:val="28"/>
          <w:szCs w:val="28"/>
        </w:rPr>
        <w:t>）</w:t>
      </w:r>
      <w:r w:rsidRPr="003B2A3F">
        <w:rPr>
          <w:rFonts w:ascii="仿宋" w:eastAsia="仿宋" w:hAnsi="仿宋" w:cs="Arial" w:hint="eastAsia"/>
          <w:kern w:val="0"/>
          <w:sz w:val="28"/>
          <w:szCs w:val="28"/>
        </w:rPr>
        <w:t>操作高温实验，必须戴防高温手套。</w:t>
      </w:r>
      <w:r w:rsidRPr="003B2A3F">
        <w:rPr>
          <w:rFonts w:ascii="仿宋" w:eastAsia="仿宋" w:hAnsi="仿宋" w:cs="Arial"/>
          <w:kern w:val="0"/>
          <w:sz w:val="28"/>
          <w:szCs w:val="28"/>
        </w:rPr>
        <w:br/>
      </w:r>
      <w:r w:rsidRPr="003B2A3F">
        <w:rPr>
          <w:rFonts w:ascii="仿宋" w:eastAsia="仿宋" w:hAnsi="仿宋" w:cs="Arial"/>
          <w:kern w:val="0"/>
          <w:sz w:val="28"/>
          <w:szCs w:val="28"/>
        </w:rPr>
        <w:br/>
        <w:t>1.2</w:t>
      </w:r>
      <w:r w:rsidRPr="003B2A3F">
        <w:rPr>
          <w:rFonts w:ascii="仿宋" w:eastAsia="仿宋" w:hAnsi="仿宋" w:cs="Arial" w:hint="eastAsia"/>
          <w:kern w:val="0"/>
          <w:sz w:val="28"/>
          <w:szCs w:val="28"/>
        </w:rPr>
        <w:t>药品领用、存储及操作相关规定：</w:t>
      </w:r>
      <w:r w:rsidRPr="003B2A3F">
        <w:rPr>
          <w:rFonts w:ascii="仿宋" w:eastAsia="仿宋" w:hAnsi="仿宋" w:cs="Arial"/>
          <w:kern w:val="0"/>
          <w:sz w:val="28"/>
          <w:szCs w:val="28"/>
        </w:rPr>
        <w:br/>
      </w:r>
      <w:r>
        <w:rPr>
          <w:rFonts w:ascii="仿宋" w:eastAsia="仿宋" w:hAnsi="仿宋" w:cs="Arial"/>
          <w:kern w:val="0"/>
          <w:sz w:val="28"/>
          <w:szCs w:val="28"/>
        </w:rPr>
        <w:t xml:space="preserve">    </w:t>
      </w:r>
      <w:r>
        <w:rPr>
          <w:rFonts w:ascii="仿宋" w:eastAsia="仿宋" w:hAnsi="仿宋" w:cs="Arial" w:hint="eastAsia"/>
          <w:kern w:val="0"/>
          <w:sz w:val="28"/>
          <w:szCs w:val="28"/>
        </w:rPr>
        <w:t>（</w:t>
      </w:r>
      <w:r>
        <w:rPr>
          <w:rFonts w:ascii="仿宋" w:eastAsia="仿宋" w:hAnsi="仿宋" w:cs="Arial"/>
          <w:kern w:val="0"/>
          <w:sz w:val="28"/>
          <w:szCs w:val="28"/>
        </w:rPr>
        <w:t>1</w:t>
      </w:r>
      <w:r>
        <w:rPr>
          <w:rFonts w:ascii="仿宋" w:eastAsia="仿宋" w:hAnsi="仿宋" w:cs="Arial" w:hint="eastAsia"/>
          <w:kern w:val="0"/>
          <w:sz w:val="28"/>
          <w:szCs w:val="28"/>
        </w:rPr>
        <w:t>）</w:t>
      </w:r>
      <w:r w:rsidRPr="003B2A3F">
        <w:rPr>
          <w:rFonts w:ascii="仿宋" w:eastAsia="仿宋" w:hAnsi="仿宋" w:cs="Arial" w:hint="eastAsia"/>
          <w:kern w:val="0"/>
          <w:sz w:val="28"/>
          <w:szCs w:val="28"/>
        </w:rPr>
        <w:t>操作危险性化学药品请务必遵守操作守则或遵照老师操作流程进行实验；勿自行改变实验流程。</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2</w:t>
      </w:r>
      <w:r>
        <w:rPr>
          <w:rFonts w:ascii="仿宋" w:eastAsia="仿宋" w:hAnsi="仿宋" w:cs="Arial" w:hint="eastAsia"/>
          <w:kern w:val="0"/>
          <w:sz w:val="28"/>
          <w:szCs w:val="28"/>
        </w:rPr>
        <w:t>）</w:t>
      </w:r>
      <w:r w:rsidRPr="003B2A3F">
        <w:rPr>
          <w:rFonts w:ascii="仿宋" w:eastAsia="仿宋" w:hAnsi="仿宋" w:cs="Arial" w:hint="eastAsia"/>
          <w:kern w:val="0"/>
          <w:sz w:val="28"/>
          <w:szCs w:val="28"/>
        </w:rPr>
        <w:t>领取药品时，确认容器上标示中文名称是否为需要的实验用药品。</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3</w:t>
      </w:r>
      <w:r>
        <w:rPr>
          <w:rFonts w:ascii="仿宋" w:eastAsia="仿宋" w:hAnsi="仿宋" w:cs="Arial" w:hint="eastAsia"/>
          <w:kern w:val="0"/>
          <w:sz w:val="28"/>
          <w:szCs w:val="28"/>
        </w:rPr>
        <w:t>）</w:t>
      </w:r>
      <w:r w:rsidRPr="003B2A3F">
        <w:rPr>
          <w:rFonts w:ascii="仿宋" w:eastAsia="仿宋" w:hAnsi="仿宋" w:cs="Arial" w:hint="eastAsia"/>
          <w:kern w:val="0"/>
          <w:sz w:val="28"/>
          <w:szCs w:val="28"/>
        </w:rPr>
        <w:t>使用挥发性有机溶剂、强酸强碱性、高腐蚀性、有毒性之药品请在通风橱下进行操作。</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4</w:t>
      </w:r>
      <w:r>
        <w:rPr>
          <w:rFonts w:ascii="仿宋" w:eastAsia="仿宋" w:hAnsi="仿宋" w:cs="Arial" w:hint="eastAsia"/>
          <w:kern w:val="0"/>
          <w:sz w:val="28"/>
          <w:szCs w:val="28"/>
        </w:rPr>
        <w:t>）</w:t>
      </w:r>
      <w:r w:rsidRPr="003B2A3F">
        <w:rPr>
          <w:rFonts w:ascii="仿宋" w:eastAsia="仿宋" w:hAnsi="仿宋" w:cs="Arial" w:hint="eastAsia"/>
          <w:kern w:val="0"/>
          <w:sz w:val="28"/>
          <w:szCs w:val="28"/>
        </w:rPr>
        <w:t>有机溶剂，固体化学药品，酸、碱化合物均需分开存放，挥发性化学药品必须放置于具抽气装置的</w:t>
      </w:r>
      <w:hyperlink r:id="rId9" w:tgtFrame="_blank" w:history="1">
        <w:r w:rsidRPr="003B2A3F">
          <w:rPr>
            <w:rFonts w:ascii="仿宋" w:eastAsia="仿宋" w:hAnsi="仿宋" w:cs="Arial" w:hint="eastAsia"/>
            <w:kern w:val="0"/>
            <w:sz w:val="28"/>
            <w:szCs w:val="28"/>
          </w:rPr>
          <w:t>药品柜</w:t>
        </w:r>
      </w:hyperlink>
      <w:r w:rsidRPr="003B2A3F">
        <w:rPr>
          <w:rFonts w:ascii="仿宋" w:eastAsia="仿宋" w:hAnsi="仿宋" w:cs="Arial" w:hint="eastAsia"/>
          <w:kern w:val="0"/>
          <w:sz w:val="28"/>
          <w:szCs w:val="28"/>
        </w:rPr>
        <w:t>内。</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5</w:t>
      </w:r>
      <w:r>
        <w:rPr>
          <w:rFonts w:ascii="仿宋" w:eastAsia="仿宋" w:hAnsi="仿宋" w:cs="Arial" w:hint="eastAsia"/>
          <w:kern w:val="0"/>
          <w:sz w:val="28"/>
          <w:szCs w:val="28"/>
        </w:rPr>
        <w:t>）</w:t>
      </w:r>
      <w:r w:rsidRPr="003B2A3F">
        <w:rPr>
          <w:rFonts w:ascii="仿宋" w:eastAsia="仿宋" w:hAnsi="仿宋" w:cs="Arial" w:hint="eastAsia"/>
          <w:kern w:val="0"/>
          <w:sz w:val="28"/>
          <w:szCs w:val="28"/>
        </w:rPr>
        <w:t>高挥发性或易于氧化的化学药品必须存放于冰箱或冰柜之中。</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6</w:t>
      </w:r>
      <w:r>
        <w:rPr>
          <w:rFonts w:ascii="仿宋" w:eastAsia="仿宋" w:hAnsi="仿宋" w:cs="Arial" w:hint="eastAsia"/>
          <w:kern w:val="0"/>
          <w:sz w:val="28"/>
          <w:szCs w:val="28"/>
        </w:rPr>
        <w:t>）</w:t>
      </w:r>
      <w:r w:rsidRPr="003B2A3F">
        <w:rPr>
          <w:rFonts w:ascii="仿宋" w:eastAsia="仿宋" w:hAnsi="仿宋" w:cs="Arial" w:hint="eastAsia"/>
          <w:kern w:val="0"/>
          <w:sz w:val="28"/>
          <w:szCs w:val="28"/>
        </w:rPr>
        <w:t>避免独自一人在实验室做危险实验。</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7</w:t>
      </w:r>
      <w:r>
        <w:rPr>
          <w:rFonts w:ascii="仿宋" w:eastAsia="仿宋" w:hAnsi="仿宋" w:cs="Arial" w:hint="eastAsia"/>
          <w:kern w:val="0"/>
          <w:sz w:val="28"/>
          <w:szCs w:val="28"/>
        </w:rPr>
        <w:t>）</w:t>
      </w:r>
      <w:r w:rsidRPr="003B2A3F">
        <w:rPr>
          <w:rFonts w:ascii="仿宋" w:eastAsia="仿宋" w:hAnsi="仿宋" w:cs="Arial" w:hint="eastAsia"/>
          <w:kern w:val="0"/>
          <w:sz w:val="28"/>
          <w:szCs w:val="28"/>
        </w:rPr>
        <w:t>做危险性实验时必须经实验室主任批准，有两人以上在场方可进行，节假日和夜间严禁做危险性实验。</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8</w:t>
      </w:r>
      <w:r>
        <w:rPr>
          <w:rFonts w:ascii="仿宋" w:eastAsia="仿宋" w:hAnsi="仿宋" w:cs="Arial" w:hint="eastAsia"/>
          <w:kern w:val="0"/>
          <w:sz w:val="28"/>
          <w:szCs w:val="28"/>
        </w:rPr>
        <w:t>）</w:t>
      </w:r>
      <w:r w:rsidRPr="003B2A3F">
        <w:rPr>
          <w:rFonts w:ascii="仿宋" w:eastAsia="仿宋" w:hAnsi="仿宋" w:cs="Arial" w:hint="eastAsia"/>
          <w:kern w:val="0"/>
          <w:sz w:val="28"/>
          <w:szCs w:val="28"/>
        </w:rPr>
        <w:t>做有危害性气体的实验必须在</w:t>
      </w:r>
      <w:hyperlink r:id="rId10" w:tgtFrame="_blank" w:history="1">
        <w:r w:rsidRPr="003B2A3F">
          <w:rPr>
            <w:rFonts w:ascii="仿宋" w:eastAsia="仿宋" w:hAnsi="仿宋" w:cs="Arial" w:hint="eastAsia"/>
            <w:kern w:val="0"/>
            <w:sz w:val="28"/>
            <w:szCs w:val="28"/>
          </w:rPr>
          <w:t>通风橱</w:t>
        </w:r>
      </w:hyperlink>
      <w:r w:rsidRPr="003B2A3F">
        <w:rPr>
          <w:rFonts w:ascii="仿宋" w:eastAsia="仿宋" w:hAnsi="仿宋" w:cs="Arial" w:hint="eastAsia"/>
          <w:kern w:val="0"/>
          <w:sz w:val="28"/>
          <w:szCs w:val="28"/>
        </w:rPr>
        <w:t>里进行。</w:t>
      </w:r>
      <w:r w:rsidRPr="003B2A3F">
        <w:rPr>
          <w:rFonts w:ascii="仿宋" w:eastAsia="仿宋" w:hAnsi="仿宋" w:cs="Arial"/>
          <w:kern w:val="0"/>
          <w:sz w:val="28"/>
          <w:szCs w:val="28"/>
        </w:rPr>
        <w:t xml:space="preserve"> </w:t>
      </w:r>
      <w:r w:rsidRPr="003B2A3F">
        <w:rPr>
          <w:rFonts w:ascii="仿宋" w:eastAsia="仿宋" w:hAnsi="仿宋" w:cs="Arial"/>
          <w:kern w:val="0"/>
          <w:sz w:val="28"/>
          <w:szCs w:val="28"/>
        </w:rPr>
        <w:br/>
      </w:r>
      <w:r>
        <w:rPr>
          <w:rFonts w:ascii="仿宋" w:eastAsia="仿宋" w:hAnsi="仿宋" w:cs="Arial"/>
          <w:kern w:val="0"/>
          <w:sz w:val="28"/>
          <w:szCs w:val="28"/>
        </w:rPr>
        <w:t xml:space="preserve">    </w:t>
      </w:r>
      <w:r>
        <w:rPr>
          <w:rFonts w:ascii="仿宋" w:eastAsia="仿宋" w:hAnsi="仿宋" w:cs="Arial" w:hint="eastAsia"/>
          <w:kern w:val="0"/>
          <w:sz w:val="28"/>
          <w:szCs w:val="28"/>
        </w:rPr>
        <w:t>（</w:t>
      </w:r>
      <w:r>
        <w:rPr>
          <w:rFonts w:ascii="仿宋" w:eastAsia="仿宋" w:hAnsi="仿宋" w:cs="Arial"/>
          <w:kern w:val="0"/>
          <w:sz w:val="28"/>
          <w:szCs w:val="28"/>
        </w:rPr>
        <w:t>10</w:t>
      </w:r>
      <w:r>
        <w:rPr>
          <w:rFonts w:ascii="仿宋" w:eastAsia="仿宋" w:hAnsi="仿宋" w:cs="Arial" w:hint="eastAsia"/>
          <w:kern w:val="0"/>
          <w:sz w:val="28"/>
          <w:szCs w:val="28"/>
        </w:rPr>
        <w:t>）</w:t>
      </w:r>
      <w:r w:rsidRPr="003B2A3F">
        <w:rPr>
          <w:rFonts w:ascii="仿宋" w:eastAsia="仿宋" w:hAnsi="仿宋" w:cs="Arial" w:hint="eastAsia"/>
          <w:kern w:val="0"/>
          <w:sz w:val="28"/>
          <w:szCs w:val="28"/>
        </w:rPr>
        <w:t>做放射性、激光等对人体危害较重的实验，应制定严格安全措施，做好个人防护。</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11</w:t>
      </w:r>
      <w:r>
        <w:rPr>
          <w:rFonts w:ascii="仿宋" w:eastAsia="仿宋" w:hAnsi="仿宋" w:cs="Arial" w:hint="eastAsia"/>
          <w:kern w:val="0"/>
          <w:sz w:val="28"/>
          <w:szCs w:val="28"/>
        </w:rPr>
        <w:t>）</w:t>
      </w:r>
      <w:r w:rsidRPr="003B2A3F">
        <w:rPr>
          <w:rFonts w:ascii="仿宋" w:eastAsia="仿宋" w:hAnsi="仿宋" w:cs="Arial" w:hint="eastAsia"/>
          <w:kern w:val="0"/>
          <w:sz w:val="28"/>
          <w:szCs w:val="28"/>
        </w:rPr>
        <w:t>废弃药液或过期药液或废弃物必须依照分类标示清楚，药品使用后的废（液）弃物严禁倒入水槽或水沟，应倒入专用收集容器中回收。</w:t>
      </w:r>
      <w:r w:rsidRPr="003B2A3F">
        <w:rPr>
          <w:rFonts w:ascii="仿宋" w:eastAsia="仿宋" w:hAnsi="仿宋" w:cs="Arial"/>
          <w:kern w:val="0"/>
          <w:sz w:val="28"/>
          <w:szCs w:val="28"/>
        </w:rPr>
        <w:br/>
      </w:r>
      <w:r w:rsidRPr="003B2A3F">
        <w:rPr>
          <w:rFonts w:ascii="仿宋" w:eastAsia="仿宋" w:hAnsi="仿宋" w:cs="Arial"/>
          <w:kern w:val="0"/>
          <w:sz w:val="28"/>
          <w:szCs w:val="28"/>
        </w:rPr>
        <w:br/>
        <w:t>1.3</w:t>
      </w:r>
      <w:r w:rsidRPr="003B2A3F">
        <w:rPr>
          <w:rFonts w:ascii="仿宋" w:eastAsia="仿宋" w:hAnsi="仿宋" w:cs="Arial" w:hint="eastAsia"/>
          <w:kern w:val="0"/>
          <w:sz w:val="28"/>
          <w:szCs w:val="28"/>
        </w:rPr>
        <w:t>用电安全相关规定：</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1</w:t>
      </w:r>
      <w:r>
        <w:rPr>
          <w:rFonts w:ascii="仿宋" w:eastAsia="仿宋" w:hAnsi="仿宋" w:cs="Arial" w:hint="eastAsia"/>
          <w:kern w:val="0"/>
          <w:sz w:val="28"/>
          <w:szCs w:val="28"/>
        </w:rPr>
        <w:t>）</w:t>
      </w:r>
      <w:r w:rsidRPr="003B2A3F">
        <w:rPr>
          <w:rFonts w:ascii="仿宋" w:eastAsia="仿宋" w:hAnsi="仿宋" w:cs="Arial" w:hint="eastAsia"/>
          <w:kern w:val="0"/>
          <w:sz w:val="28"/>
          <w:szCs w:val="28"/>
        </w:rPr>
        <w:t>实验室内的电气设备的安装和使用管理，必须符合安全用电管理规定，大功率实验设备用电必须使用专线，严禁与照明线共用，谨防因超负荷用电着火。</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2</w:t>
      </w:r>
      <w:r>
        <w:rPr>
          <w:rFonts w:ascii="仿宋" w:eastAsia="仿宋" w:hAnsi="仿宋" w:cs="Arial" w:hint="eastAsia"/>
          <w:kern w:val="0"/>
          <w:sz w:val="28"/>
          <w:szCs w:val="28"/>
        </w:rPr>
        <w:t>）</w:t>
      </w:r>
      <w:r w:rsidRPr="003B2A3F">
        <w:rPr>
          <w:rFonts w:ascii="仿宋" w:eastAsia="仿宋" w:hAnsi="仿宋" w:cs="Arial" w:hint="eastAsia"/>
          <w:kern w:val="0"/>
          <w:sz w:val="28"/>
          <w:szCs w:val="28"/>
        </w:rPr>
        <w:t>实验室用电容量的确定要兼顾事业发展的增容需要，留有一定余量。但不准乱拉乱接电线。</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3</w:t>
      </w:r>
      <w:r>
        <w:rPr>
          <w:rFonts w:ascii="仿宋" w:eastAsia="仿宋" w:hAnsi="仿宋" w:cs="Arial" w:hint="eastAsia"/>
          <w:kern w:val="0"/>
          <w:sz w:val="28"/>
          <w:szCs w:val="28"/>
        </w:rPr>
        <w:t>）</w:t>
      </w:r>
      <w:r w:rsidRPr="003B2A3F">
        <w:rPr>
          <w:rFonts w:ascii="仿宋" w:eastAsia="仿宋" w:hAnsi="仿宋" w:cs="Arial" w:hint="eastAsia"/>
          <w:kern w:val="0"/>
          <w:sz w:val="28"/>
          <w:szCs w:val="28"/>
        </w:rPr>
        <w:t>实验室内的用电线路和配电盘、板、箱、柜等装置及线路系统中的各种开关、插座、插头等均应经常保持完好可用状态，熔断装置所用的保险丝必须与线路允许的容量相匹配，严禁用其他导线替代。室内照明器具都要经常保持稳固可用状态。</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4</w:t>
      </w:r>
      <w:r>
        <w:rPr>
          <w:rFonts w:ascii="仿宋" w:eastAsia="仿宋" w:hAnsi="仿宋" w:cs="Arial" w:hint="eastAsia"/>
          <w:kern w:val="0"/>
          <w:sz w:val="28"/>
          <w:szCs w:val="28"/>
        </w:rPr>
        <w:t>）</w:t>
      </w:r>
      <w:r w:rsidRPr="003B2A3F">
        <w:rPr>
          <w:rFonts w:ascii="仿宋" w:eastAsia="仿宋" w:hAnsi="仿宋" w:cs="Arial" w:hint="eastAsia"/>
          <w:kern w:val="0"/>
          <w:sz w:val="28"/>
          <w:szCs w:val="28"/>
        </w:rPr>
        <w:t>可能散布易燃、易爆气体或粉体的建筑内，所用电器线路和用电装置均应按相关规定使用防爆电气线路和装置。</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5</w:t>
      </w:r>
      <w:r>
        <w:rPr>
          <w:rFonts w:ascii="仿宋" w:eastAsia="仿宋" w:hAnsi="仿宋" w:cs="Arial" w:hint="eastAsia"/>
          <w:kern w:val="0"/>
          <w:sz w:val="28"/>
          <w:szCs w:val="28"/>
        </w:rPr>
        <w:t>）</w:t>
      </w:r>
      <w:r w:rsidRPr="003B2A3F">
        <w:rPr>
          <w:rFonts w:ascii="仿宋" w:eastAsia="仿宋" w:hAnsi="仿宋" w:cs="Arial" w:hint="eastAsia"/>
          <w:kern w:val="0"/>
          <w:sz w:val="28"/>
          <w:szCs w:val="28"/>
        </w:rPr>
        <w:t>对实验室内可能产生静电的部位、装置要心中有数，要有明确标记和警示，对其可能造成的危害要有妥善的预防措施。</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6</w:t>
      </w:r>
      <w:r>
        <w:rPr>
          <w:rFonts w:ascii="仿宋" w:eastAsia="仿宋" w:hAnsi="仿宋" w:cs="Arial" w:hint="eastAsia"/>
          <w:kern w:val="0"/>
          <w:sz w:val="28"/>
          <w:szCs w:val="28"/>
        </w:rPr>
        <w:t>）</w:t>
      </w:r>
      <w:r w:rsidRPr="003B2A3F">
        <w:rPr>
          <w:rFonts w:ascii="仿宋" w:eastAsia="仿宋" w:hAnsi="仿宋" w:cs="Arial" w:hint="eastAsia"/>
          <w:kern w:val="0"/>
          <w:sz w:val="28"/>
          <w:szCs w:val="28"/>
        </w:rPr>
        <w:t>实验室内所用的高压、高频设备要定期检修，要有可靠的防护措施。凡设备本身要求安全接地的，必须接地。自行设计、制做的设备或装置，其中的电气线路部分，也应请专业人员查验无误后再投入使用。</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7</w:t>
      </w:r>
      <w:r>
        <w:rPr>
          <w:rFonts w:ascii="仿宋" w:eastAsia="仿宋" w:hAnsi="仿宋" w:cs="Arial" w:hint="eastAsia"/>
          <w:kern w:val="0"/>
          <w:sz w:val="28"/>
          <w:szCs w:val="28"/>
        </w:rPr>
        <w:t>）</w:t>
      </w:r>
      <w:r w:rsidRPr="003B2A3F">
        <w:rPr>
          <w:rFonts w:ascii="仿宋" w:eastAsia="仿宋" w:hAnsi="仿宋" w:cs="Arial" w:hint="eastAsia"/>
          <w:kern w:val="0"/>
          <w:sz w:val="28"/>
          <w:szCs w:val="28"/>
        </w:rPr>
        <w:t>实验室内不得使用明火取暖，严禁抽烟。必须使用明火实验的场所，须经批准后，才能使用。</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8</w:t>
      </w:r>
      <w:r>
        <w:rPr>
          <w:rFonts w:ascii="仿宋" w:eastAsia="仿宋" w:hAnsi="仿宋" w:cs="Arial" w:hint="eastAsia"/>
          <w:kern w:val="0"/>
          <w:sz w:val="28"/>
          <w:szCs w:val="28"/>
        </w:rPr>
        <w:t>）</w:t>
      </w:r>
      <w:r w:rsidRPr="003B2A3F">
        <w:rPr>
          <w:rFonts w:ascii="仿宋" w:eastAsia="仿宋" w:hAnsi="仿宋" w:cs="Arial" w:hint="eastAsia"/>
          <w:kern w:val="0"/>
          <w:sz w:val="28"/>
          <w:szCs w:val="28"/>
        </w:rPr>
        <w:t>手上有水或潮湿请勿接触电器用品或电器设备。</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9</w:t>
      </w:r>
      <w:r>
        <w:rPr>
          <w:rFonts w:ascii="仿宋" w:eastAsia="仿宋" w:hAnsi="仿宋" w:cs="Arial" w:hint="eastAsia"/>
          <w:kern w:val="0"/>
          <w:sz w:val="28"/>
          <w:szCs w:val="28"/>
        </w:rPr>
        <w:t>）</w:t>
      </w:r>
      <w:r w:rsidRPr="003B2A3F">
        <w:rPr>
          <w:rFonts w:ascii="仿宋" w:eastAsia="仿宋" w:hAnsi="仿宋" w:cs="Arial" w:hint="eastAsia"/>
          <w:kern w:val="0"/>
          <w:sz w:val="28"/>
          <w:szCs w:val="28"/>
        </w:rPr>
        <w:t>实验室内的专业人员必须掌握本室的仪器、设备的性能和操作方法，严格按</w:t>
      </w:r>
      <w:hyperlink r:id="rId11" w:tgtFrame="_blank" w:history="1">
        <w:r w:rsidRPr="003B2A3F">
          <w:rPr>
            <w:rFonts w:ascii="仿宋" w:eastAsia="仿宋" w:hAnsi="仿宋" w:cs="Arial" w:hint="eastAsia"/>
            <w:kern w:val="0"/>
            <w:sz w:val="28"/>
            <w:szCs w:val="28"/>
          </w:rPr>
          <w:t>操作规程</w:t>
        </w:r>
      </w:hyperlink>
      <w:r w:rsidRPr="003B2A3F">
        <w:rPr>
          <w:rFonts w:ascii="仿宋" w:eastAsia="仿宋" w:hAnsi="仿宋" w:cs="Arial" w:hint="eastAsia"/>
          <w:kern w:val="0"/>
          <w:sz w:val="28"/>
          <w:szCs w:val="28"/>
        </w:rPr>
        <w:t>操作。</w:t>
      </w:r>
      <w:r w:rsidRPr="003B2A3F">
        <w:rPr>
          <w:rFonts w:ascii="仿宋" w:eastAsia="仿宋" w:hAnsi="仿宋" w:cs="Arial"/>
          <w:kern w:val="0"/>
          <w:sz w:val="28"/>
          <w:szCs w:val="28"/>
        </w:rPr>
        <w:br/>
      </w:r>
      <w:r w:rsidRPr="003B2A3F">
        <w:rPr>
          <w:rFonts w:ascii="仿宋" w:eastAsia="仿宋" w:hAnsi="仿宋" w:cs="Arial"/>
          <w:kern w:val="0"/>
          <w:sz w:val="28"/>
          <w:szCs w:val="28"/>
        </w:rPr>
        <w:br/>
        <w:t>1.4</w:t>
      </w:r>
      <w:r w:rsidRPr="003B2A3F">
        <w:rPr>
          <w:rFonts w:ascii="仿宋" w:eastAsia="仿宋" w:hAnsi="仿宋" w:cs="Arial" w:hint="eastAsia"/>
          <w:kern w:val="0"/>
          <w:sz w:val="28"/>
          <w:szCs w:val="28"/>
        </w:rPr>
        <w:t>压力容器安全规定：</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1</w:t>
      </w:r>
      <w:r>
        <w:rPr>
          <w:rFonts w:ascii="仿宋" w:eastAsia="仿宋" w:hAnsi="仿宋" w:cs="Arial" w:hint="eastAsia"/>
          <w:kern w:val="0"/>
          <w:sz w:val="28"/>
          <w:szCs w:val="28"/>
        </w:rPr>
        <w:t>）</w:t>
      </w:r>
      <w:r w:rsidRPr="003B2A3F">
        <w:rPr>
          <w:rFonts w:ascii="仿宋" w:eastAsia="仿宋" w:hAnsi="仿宋" w:cs="Arial" w:hint="eastAsia"/>
          <w:kern w:val="0"/>
          <w:sz w:val="28"/>
          <w:szCs w:val="28"/>
        </w:rPr>
        <w:t>气瓶应专瓶专用，不能随意改装其它种类的气体；</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2</w:t>
      </w:r>
      <w:r>
        <w:rPr>
          <w:rFonts w:ascii="仿宋" w:eastAsia="仿宋" w:hAnsi="仿宋" w:cs="Arial" w:hint="eastAsia"/>
          <w:kern w:val="0"/>
          <w:sz w:val="28"/>
          <w:szCs w:val="28"/>
        </w:rPr>
        <w:t>）</w:t>
      </w:r>
      <w:r w:rsidRPr="003B2A3F">
        <w:rPr>
          <w:rFonts w:ascii="仿宋" w:eastAsia="仿宋" w:hAnsi="仿宋" w:cs="Arial" w:hint="eastAsia"/>
          <w:kern w:val="0"/>
          <w:sz w:val="28"/>
          <w:szCs w:val="28"/>
        </w:rPr>
        <w:t>气瓶应存放在阴凉、干燥、远离热源的地方，易燃气体气瓶与明火距离不小于</w:t>
      </w:r>
      <w:r w:rsidRPr="003B2A3F">
        <w:rPr>
          <w:rFonts w:ascii="仿宋" w:eastAsia="仿宋" w:hAnsi="仿宋" w:cs="Arial"/>
          <w:kern w:val="0"/>
          <w:sz w:val="28"/>
          <w:szCs w:val="28"/>
        </w:rPr>
        <w:t xml:space="preserve"> </w:t>
      </w:r>
      <w:smartTag w:uri="urn:schemas-microsoft-com:office:smarttags" w:element="chmetcnv">
        <w:smartTagPr>
          <w:attr w:name="UnitName" w:val="米"/>
          <w:attr w:name="SourceValue" w:val="5"/>
          <w:attr w:name="HasSpace" w:val="True"/>
          <w:attr w:name="Negative" w:val="False"/>
          <w:attr w:name="NumberType" w:val="1"/>
          <w:attr w:name="TCSC" w:val="0"/>
        </w:smartTagPr>
        <w:r w:rsidRPr="003B2A3F">
          <w:rPr>
            <w:rFonts w:ascii="仿宋" w:eastAsia="仿宋" w:hAnsi="仿宋" w:cs="Arial"/>
            <w:kern w:val="0"/>
            <w:sz w:val="28"/>
            <w:szCs w:val="28"/>
          </w:rPr>
          <w:t xml:space="preserve">5 </w:t>
        </w:r>
        <w:r w:rsidRPr="003B2A3F">
          <w:rPr>
            <w:rFonts w:ascii="仿宋" w:eastAsia="仿宋" w:hAnsi="仿宋" w:cs="Arial" w:hint="eastAsia"/>
            <w:kern w:val="0"/>
            <w:sz w:val="28"/>
            <w:szCs w:val="28"/>
          </w:rPr>
          <w:t>米</w:t>
        </w:r>
      </w:smartTag>
      <w:r w:rsidRPr="003B2A3F">
        <w:rPr>
          <w:rFonts w:ascii="仿宋" w:eastAsia="仿宋" w:hAnsi="仿宋" w:cs="Arial" w:hint="eastAsia"/>
          <w:kern w:val="0"/>
          <w:sz w:val="28"/>
          <w:szCs w:val="28"/>
        </w:rPr>
        <w:t>；氢气瓶最好隔离；有条件的实验室，气瓶应全部存放于室外的气柜。</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3</w:t>
      </w:r>
      <w:r>
        <w:rPr>
          <w:rFonts w:ascii="仿宋" w:eastAsia="仿宋" w:hAnsi="仿宋" w:cs="Arial" w:hint="eastAsia"/>
          <w:kern w:val="0"/>
          <w:sz w:val="28"/>
          <w:szCs w:val="28"/>
        </w:rPr>
        <w:t>）</w:t>
      </w:r>
      <w:r w:rsidRPr="003B2A3F">
        <w:rPr>
          <w:rFonts w:ascii="仿宋" w:eastAsia="仿宋" w:hAnsi="仿宋" w:cs="Arial" w:hint="eastAsia"/>
          <w:kern w:val="0"/>
          <w:sz w:val="28"/>
          <w:szCs w:val="28"/>
        </w:rPr>
        <w:t>气瓶搬运要轻要稳，放置要牢靠；</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4</w:t>
      </w:r>
      <w:r>
        <w:rPr>
          <w:rFonts w:ascii="仿宋" w:eastAsia="仿宋" w:hAnsi="仿宋" w:cs="Arial" w:hint="eastAsia"/>
          <w:kern w:val="0"/>
          <w:sz w:val="28"/>
          <w:szCs w:val="28"/>
        </w:rPr>
        <w:t>）</w:t>
      </w:r>
      <w:r w:rsidRPr="003B2A3F">
        <w:rPr>
          <w:rFonts w:ascii="仿宋" w:eastAsia="仿宋" w:hAnsi="仿宋" w:cs="Arial" w:hint="eastAsia"/>
          <w:kern w:val="0"/>
          <w:sz w:val="28"/>
          <w:szCs w:val="28"/>
        </w:rPr>
        <w:t>各种气压表一般不得混用；</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5</w:t>
      </w:r>
      <w:r>
        <w:rPr>
          <w:rFonts w:ascii="仿宋" w:eastAsia="仿宋" w:hAnsi="仿宋" w:cs="Arial" w:hint="eastAsia"/>
          <w:kern w:val="0"/>
          <w:sz w:val="28"/>
          <w:szCs w:val="28"/>
        </w:rPr>
        <w:t>）</w:t>
      </w:r>
      <w:r w:rsidRPr="003B2A3F">
        <w:rPr>
          <w:rFonts w:ascii="仿宋" w:eastAsia="仿宋" w:hAnsi="仿宋" w:cs="Arial" w:hint="eastAsia"/>
          <w:kern w:val="0"/>
          <w:sz w:val="28"/>
          <w:szCs w:val="28"/>
        </w:rPr>
        <w:t>氧气瓶严禁油污，注意手、扳手或衣服上的油污；</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6</w:t>
      </w:r>
      <w:r>
        <w:rPr>
          <w:rFonts w:ascii="仿宋" w:eastAsia="仿宋" w:hAnsi="仿宋" w:cs="Arial" w:hint="eastAsia"/>
          <w:kern w:val="0"/>
          <w:sz w:val="28"/>
          <w:szCs w:val="28"/>
        </w:rPr>
        <w:t>）</w:t>
      </w:r>
      <w:r w:rsidRPr="003B2A3F">
        <w:rPr>
          <w:rFonts w:ascii="仿宋" w:eastAsia="仿宋" w:hAnsi="仿宋" w:cs="Arial" w:hint="eastAsia"/>
          <w:kern w:val="0"/>
          <w:sz w:val="28"/>
          <w:szCs w:val="28"/>
        </w:rPr>
        <w:t>气瓶内气体不可用尽，以防倒灌；</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7</w:t>
      </w:r>
      <w:r>
        <w:rPr>
          <w:rFonts w:ascii="仿宋" w:eastAsia="仿宋" w:hAnsi="仿宋" w:cs="Arial" w:hint="eastAsia"/>
          <w:kern w:val="0"/>
          <w:sz w:val="28"/>
          <w:szCs w:val="28"/>
        </w:rPr>
        <w:t>）</w:t>
      </w:r>
      <w:r w:rsidRPr="003B2A3F">
        <w:rPr>
          <w:rFonts w:ascii="仿宋" w:eastAsia="仿宋" w:hAnsi="仿宋" w:cs="Arial" w:hint="eastAsia"/>
          <w:kern w:val="0"/>
          <w:sz w:val="28"/>
          <w:szCs w:val="28"/>
        </w:rPr>
        <w:t>开启气门时应站在气压表的一侧，不准将头或身体对准气瓶总阀，以防万一阀门或气压表冲出伤人。</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8</w:t>
      </w:r>
      <w:r>
        <w:rPr>
          <w:rFonts w:ascii="仿宋" w:eastAsia="仿宋" w:hAnsi="仿宋" w:cs="Arial" w:hint="eastAsia"/>
          <w:kern w:val="0"/>
          <w:sz w:val="28"/>
          <w:szCs w:val="28"/>
        </w:rPr>
        <w:t>）</w:t>
      </w:r>
      <w:r w:rsidRPr="003B2A3F">
        <w:rPr>
          <w:rFonts w:ascii="仿宋" w:eastAsia="仿宋" w:hAnsi="仿宋" w:cs="Arial" w:hint="eastAsia"/>
          <w:kern w:val="0"/>
          <w:sz w:val="28"/>
          <w:szCs w:val="28"/>
        </w:rPr>
        <w:t>搬运应确知护盖锁紧后才进行。</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9</w:t>
      </w:r>
      <w:r>
        <w:rPr>
          <w:rFonts w:ascii="仿宋" w:eastAsia="仿宋" w:hAnsi="仿宋" w:cs="Arial" w:hint="eastAsia"/>
          <w:kern w:val="0"/>
          <w:sz w:val="28"/>
          <w:szCs w:val="28"/>
        </w:rPr>
        <w:t>）</w:t>
      </w:r>
      <w:r w:rsidRPr="003B2A3F">
        <w:rPr>
          <w:rFonts w:ascii="仿宋" w:eastAsia="仿宋" w:hAnsi="仿宋" w:cs="Arial" w:hint="eastAsia"/>
          <w:kern w:val="0"/>
          <w:sz w:val="28"/>
          <w:szCs w:val="28"/>
        </w:rPr>
        <w:t>容器吊起搬运不得用电磁铁、吊链、绳子等直接吊运。</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10</w:t>
      </w:r>
      <w:r>
        <w:rPr>
          <w:rFonts w:ascii="仿宋" w:eastAsia="仿宋" w:hAnsi="仿宋" w:cs="Arial" w:hint="eastAsia"/>
          <w:kern w:val="0"/>
          <w:sz w:val="28"/>
          <w:szCs w:val="28"/>
        </w:rPr>
        <w:t>）</w:t>
      </w:r>
      <w:r w:rsidRPr="003B2A3F">
        <w:rPr>
          <w:rFonts w:ascii="仿宋" w:eastAsia="仿宋" w:hAnsi="仿宋" w:cs="Arial" w:hint="eastAsia"/>
          <w:kern w:val="0"/>
          <w:sz w:val="28"/>
          <w:szCs w:val="28"/>
        </w:rPr>
        <w:t>移动尽量使用手推车，务求安稳直立。</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11</w:t>
      </w:r>
      <w:r>
        <w:rPr>
          <w:rFonts w:ascii="仿宋" w:eastAsia="仿宋" w:hAnsi="仿宋" w:cs="Arial" w:hint="eastAsia"/>
          <w:kern w:val="0"/>
          <w:sz w:val="28"/>
          <w:szCs w:val="28"/>
        </w:rPr>
        <w:t>）</w:t>
      </w:r>
      <w:r w:rsidRPr="003B2A3F">
        <w:rPr>
          <w:rFonts w:ascii="仿宋" w:eastAsia="仿宋" w:hAnsi="仿宋" w:cs="Arial" w:hint="eastAsia"/>
          <w:kern w:val="0"/>
          <w:sz w:val="28"/>
          <w:szCs w:val="28"/>
        </w:rPr>
        <w:t>以手移动容器，应直立移动，不可卧倒滚运。</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12</w:t>
      </w:r>
      <w:r>
        <w:rPr>
          <w:rFonts w:ascii="仿宋" w:eastAsia="仿宋" w:hAnsi="仿宋" w:cs="Arial" w:hint="eastAsia"/>
          <w:kern w:val="0"/>
          <w:sz w:val="28"/>
          <w:szCs w:val="28"/>
        </w:rPr>
        <w:t>）</w:t>
      </w:r>
      <w:r w:rsidRPr="003B2A3F">
        <w:rPr>
          <w:rFonts w:ascii="仿宋" w:eastAsia="仿宋" w:hAnsi="仿宋" w:cs="Arial" w:hint="eastAsia"/>
          <w:kern w:val="0"/>
          <w:sz w:val="28"/>
          <w:szCs w:val="28"/>
        </w:rPr>
        <w:t>用时应加固定，容器外表颜色应保持显明容易辨认。</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13</w:t>
      </w:r>
      <w:r>
        <w:rPr>
          <w:rFonts w:ascii="仿宋" w:eastAsia="仿宋" w:hAnsi="仿宋" w:cs="Arial" w:hint="eastAsia"/>
          <w:kern w:val="0"/>
          <w:sz w:val="28"/>
          <w:szCs w:val="28"/>
        </w:rPr>
        <w:t>）</w:t>
      </w:r>
      <w:r w:rsidRPr="003B2A3F">
        <w:rPr>
          <w:rFonts w:ascii="仿宋" w:eastAsia="仿宋" w:hAnsi="仿宋" w:cs="Arial" w:hint="eastAsia"/>
          <w:kern w:val="0"/>
          <w:sz w:val="28"/>
          <w:szCs w:val="28"/>
        </w:rPr>
        <w:t>确认容器之用途无误时方得使用。</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14</w:t>
      </w:r>
      <w:r>
        <w:rPr>
          <w:rFonts w:ascii="仿宋" w:eastAsia="仿宋" w:hAnsi="仿宋" w:cs="Arial" w:hint="eastAsia"/>
          <w:kern w:val="0"/>
          <w:sz w:val="28"/>
          <w:szCs w:val="28"/>
        </w:rPr>
        <w:t>）</w:t>
      </w:r>
      <w:r w:rsidRPr="003B2A3F">
        <w:rPr>
          <w:rFonts w:ascii="仿宋" w:eastAsia="仿宋" w:hAnsi="仿宋" w:cs="Arial" w:hint="eastAsia"/>
          <w:kern w:val="0"/>
          <w:sz w:val="28"/>
          <w:szCs w:val="28"/>
        </w:rPr>
        <w:t>每月检查管路是否漏气。</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15</w:t>
      </w:r>
      <w:r>
        <w:rPr>
          <w:rFonts w:ascii="仿宋" w:eastAsia="仿宋" w:hAnsi="仿宋" w:cs="Arial" w:hint="eastAsia"/>
          <w:kern w:val="0"/>
          <w:sz w:val="28"/>
          <w:szCs w:val="28"/>
        </w:rPr>
        <w:t>）</w:t>
      </w:r>
      <w:r w:rsidRPr="003B2A3F">
        <w:rPr>
          <w:rFonts w:ascii="仿宋" w:eastAsia="仿宋" w:hAnsi="仿宋" w:cs="Arial" w:hint="eastAsia"/>
          <w:kern w:val="0"/>
          <w:sz w:val="28"/>
          <w:szCs w:val="28"/>
        </w:rPr>
        <w:t>查</w:t>
      </w:r>
      <w:hyperlink r:id="rId12" w:tgtFrame="_blank" w:history="1">
        <w:r w:rsidRPr="003B2A3F">
          <w:rPr>
            <w:rFonts w:ascii="仿宋" w:eastAsia="仿宋" w:hAnsi="仿宋" w:cs="Arial" w:hint="eastAsia"/>
            <w:kern w:val="0"/>
            <w:sz w:val="28"/>
            <w:szCs w:val="28"/>
          </w:rPr>
          <w:t>压力表</w:t>
        </w:r>
      </w:hyperlink>
      <w:r w:rsidRPr="003B2A3F">
        <w:rPr>
          <w:rFonts w:ascii="仿宋" w:eastAsia="仿宋" w:hAnsi="仿宋" w:cs="Arial" w:hint="eastAsia"/>
          <w:kern w:val="0"/>
          <w:sz w:val="28"/>
          <w:szCs w:val="28"/>
        </w:rPr>
        <w:t>是否正常。</w:t>
      </w:r>
    </w:p>
    <w:p w:rsidR="00E5632A" w:rsidRDefault="00E5632A" w:rsidP="00AB62F7">
      <w:pPr>
        <w:widowControl/>
        <w:shd w:val="clear" w:color="auto" w:fill="FBFBF9"/>
        <w:spacing w:line="560" w:lineRule="exact"/>
        <w:jc w:val="left"/>
        <w:rPr>
          <w:rFonts w:ascii="仿宋" w:eastAsia="仿宋" w:hAnsi="仿宋" w:cs="Arial"/>
          <w:kern w:val="0"/>
          <w:sz w:val="28"/>
          <w:szCs w:val="28"/>
        </w:rPr>
      </w:pPr>
      <w:r w:rsidRPr="00AB62F7">
        <w:rPr>
          <w:rFonts w:ascii="黑体" w:eastAsia="黑体" w:hAnsi="黑体" w:cs="Arial"/>
          <w:kern w:val="0"/>
          <w:sz w:val="28"/>
          <w:szCs w:val="28"/>
        </w:rPr>
        <w:t>2.</w:t>
      </w:r>
      <w:r w:rsidRPr="00AB62F7">
        <w:rPr>
          <w:rFonts w:ascii="黑体" w:eastAsia="黑体" w:hAnsi="黑体" w:cs="Arial" w:hint="eastAsia"/>
          <w:kern w:val="0"/>
          <w:sz w:val="28"/>
          <w:szCs w:val="28"/>
        </w:rPr>
        <w:t>安全防护：</w:t>
      </w:r>
      <w:r w:rsidRPr="003B2A3F">
        <w:rPr>
          <w:rFonts w:ascii="仿宋" w:eastAsia="仿宋" w:hAnsi="仿宋" w:cs="Arial"/>
          <w:kern w:val="0"/>
          <w:sz w:val="28"/>
          <w:szCs w:val="28"/>
        </w:rPr>
        <w:br/>
        <w:t>2.1</w:t>
      </w:r>
      <w:r w:rsidRPr="003B2A3F">
        <w:rPr>
          <w:rFonts w:ascii="仿宋" w:eastAsia="仿宋" w:hAnsi="仿宋" w:cs="Arial" w:hint="eastAsia"/>
          <w:kern w:val="0"/>
          <w:sz w:val="28"/>
          <w:szCs w:val="28"/>
        </w:rPr>
        <w:t>防火：</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1</w:t>
      </w:r>
      <w:r>
        <w:rPr>
          <w:rFonts w:ascii="仿宋" w:eastAsia="仿宋" w:hAnsi="仿宋" w:cs="Arial" w:hint="eastAsia"/>
          <w:kern w:val="0"/>
          <w:sz w:val="28"/>
          <w:szCs w:val="28"/>
        </w:rPr>
        <w:t>）</w:t>
      </w:r>
      <w:r w:rsidRPr="003B2A3F">
        <w:rPr>
          <w:rFonts w:ascii="仿宋" w:eastAsia="仿宋" w:hAnsi="仿宋" w:cs="Arial" w:hint="eastAsia"/>
          <w:kern w:val="0"/>
          <w:sz w:val="28"/>
          <w:szCs w:val="28"/>
        </w:rPr>
        <w:t>乙醚、酒精、丙酮、二硫化碳、苯等有机溶剂易燃，实验室不得存放过多，切不可倒入下水道，以免集聚引起火灾；</w:t>
      </w:r>
      <w:r w:rsidRPr="003B2A3F">
        <w:rPr>
          <w:rFonts w:ascii="仿宋" w:eastAsia="仿宋" w:hAnsi="仿宋" w:cs="Arial"/>
          <w:kern w:val="0"/>
          <w:sz w:val="28"/>
          <w:szCs w:val="28"/>
        </w:rPr>
        <w:br/>
      </w:r>
      <w:r>
        <w:rPr>
          <w:rFonts w:ascii="仿宋" w:eastAsia="仿宋" w:hAnsi="仿宋" w:cs="Arial"/>
          <w:kern w:val="0"/>
          <w:sz w:val="28"/>
          <w:szCs w:val="28"/>
        </w:rPr>
        <w:t xml:space="preserve">    </w:t>
      </w:r>
      <w:r>
        <w:rPr>
          <w:rFonts w:ascii="仿宋" w:eastAsia="仿宋" w:hAnsi="仿宋" w:cs="Arial" w:hint="eastAsia"/>
          <w:kern w:val="0"/>
          <w:sz w:val="28"/>
          <w:szCs w:val="28"/>
        </w:rPr>
        <w:t>（</w:t>
      </w:r>
      <w:r>
        <w:rPr>
          <w:rFonts w:ascii="仿宋" w:eastAsia="仿宋" w:hAnsi="仿宋" w:cs="Arial"/>
          <w:kern w:val="0"/>
          <w:sz w:val="28"/>
          <w:szCs w:val="28"/>
        </w:rPr>
        <w:t>2</w:t>
      </w:r>
      <w:r>
        <w:rPr>
          <w:rFonts w:ascii="仿宋" w:eastAsia="仿宋" w:hAnsi="仿宋" w:cs="Arial" w:hint="eastAsia"/>
          <w:kern w:val="0"/>
          <w:sz w:val="28"/>
          <w:szCs w:val="28"/>
        </w:rPr>
        <w:t>）</w:t>
      </w:r>
      <w:r w:rsidRPr="003B2A3F">
        <w:rPr>
          <w:rFonts w:ascii="仿宋" w:eastAsia="仿宋" w:hAnsi="仿宋" w:cs="Arial" w:hint="eastAsia"/>
          <w:kern w:val="0"/>
          <w:sz w:val="28"/>
          <w:szCs w:val="28"/>
        </w:rPr>
        <w:t>金属钠、钾、铝粉、电石、黄磷以及金属氢化物要注意使用和存放，尤其不宜与水直接接触；</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3</w:t>
      </w:r>
      <w:r>
        <w:rPr>
          <w:rFonts w:ascii="仿宋" w:eastAsia="仿宋" w:hAnsi="仿宋" w:cs="Arial" w:hint="eastAsia"/>
          <w:kern w:val="0"/>
          <w:sz w:val="28"/>
          <w:szCs w:val="28"/>
        </w:rPr>
        <w:t>）</w:t>
      </w:r>
      <w:r w:rsidRPr="003B2A3F">
        <w:rPr>
          <w:rFonts w:ascii="仿宋" w:eastAsia="仿宋" w:hAnsi="仿宋" w:cs="Arial" w:hint="eastAsia"/>
          <w:kern w:val="0"/>
          <w:sz w:val="28"/>
          <w:szCs w:val="28"/>
        </w:rPr>
        <w:t>万一着火，应冷静判断情况，采取适当措施灭火；可根据不同情况，选用水、沙、泡沫、</w:t>
      </w:r>
      <w:r w:rsidRPr="003B2A3F">
        <w:rPr>
          <w:rFonts w:ascii="仿宋" w:eastAsia="仿宋" w:hAnsi="仿宋" w:cs="Arial"/>
          <w:kern w:val="0"/>
          <w:sz w:val="28"/>
          <w:szCs w:val="28"/>
        </w:rPr>
        <w:t xml:space="preserve">CO2 </w:t>
      </w:r>
      <w:r w:rsidRPr="003B2A3F">
        <w:rPr>
          <w:rFonts w:ascii="仿宋" w:eastAsia="仿宋" w:hAnsi="仿宋" w:cs="Arial" w:hint="eastAsia"/>
          <w:kern w:val="0"/>
          <w:sz w:val="28"/>
          <w:szCs w:val="28"/>
        </w:rPr>
        <w:t>或</w:t>
      </w:r>
      <w:r w:rsidRPr="003B2A3F">
        <w:rPr>
          <w:rFonts w:ascii="仿宋" w:eastAsia="仿宋" w:hAnsi="仿宋" w:cs="Arial"/>
          <w:kern w:val="0"/>
          <w:sz w:val="28"/>
          <w:szCs w:val="28"/>
        </w:rPr>
        <w:t xml:space="preserve"> CCl4 </w:t>
      </w:r>
      <w:r w:rsidRPr="003B2A3F">
        <w:rPr>
          <w:rFonts w:ascii="仿宋" w:eastAsia="仿宋" w:hAnsi="仿宋" w:cs="Arial" w:hint="eastAsia"/>
          <w:kern w:val="0"/>
          <w:sz w:val="28"/>
          <w:szCs w:val="28"/>
        </w:rPr>
        <w:t>灭火器灭火；视火情及时拨打“</w:t>
      </w:r>
      <w:smartTag w:uri="urn:schemas-microsoft-com:office:smarttags" w:element="chmetcnv">
        <w:smartTagPr>
          <w:attr w:name="UnitName" w:val="”"/>
          <w:attr w:name="SourceValue" w:val="119"/>
          <w:attr w:name="HasSpace" w:val="False"/>
          <w:attr w:name="Negative" w:val="False"/>
          <w:attr w:name="NumberType" w:val="1"/>
          <w:attr w:name="TCSC" w:val="0"/>
        </w:smartTagPr>
        <w:r w:rsidRPr="003B2A3F">
          <w:rPr>
            <w:rFonts w:ascii="仿宋" w:eastAsia="仿宋" w:hAnsi="仿宋" w:cs="Arial"/>
            <w:kern w:val="0"/>
            <w:sz w:val="28"/>
            <w:szCs w:val="28"/>
          </w:rPr>
          <w:t>119</w:t>
        </w:r>
        <w:r w:rsidRPr="003B2A3F">
          <w:rPr>
            <w:rFonts w:ascii="仿宋" w:eastAsia="仿宋" w:hAnsi="仿宋" w:cs="Arial" w:hint="eastAsia"/>
            <w:kern w:val="0"/>
            <w:sz w:val="28"/>
            <w:szCs w:val="28"/>
          </w:rPr>
          <w:t>”</w:t>
        </w:r>
      </w:smartTag>
      <w:r w:rsidRPr="003B2A3F">
        <w:rPr>
          <w:rFonts w:ascii="仿宋" w:eastAsia="仿宋" w:hAnsi="仿宋" w:cs="Arial"/>
          <w:kern w:val="0"/>
          <w:sz w:val="28"/>
          <w:szCs w:val="28"/>
        </w:rPr>
        <w:t xml:space="preserve"> </w:t>
      </w:r>
      <w:r w:rsidRPr="003B2A3F">
        <w:rPr>
          <w:rFonts w:ascii="仿宋" w:eastAsia="仿宋" w:hAnsi="仿宋" w:cs="Arial" w:hint="eastAsia"/>
          <w:kern w:val="0"/>
          <w:sz w:val="28"/>
          <w:szCs w:val="28"/>
        </w:rPr>
        <w:t>火警电话。</w:t>
      </w:r>
      <w:r w:rsidRPr="003B2A3F">
        <w:rPr>
          <w:rFonts w:ascii="仿宋" w:eastAsia="仿宋" w:hAnsi="仿宋" w:cs="Arial"/>
          <w:kern w:val="0"/>
          <w:sz w:val="28"/>
          <w:szCs w:val="28"/>
        </w:rPr>
        <w:br/>
      </w:r>
      <w:r w:rsidRPr="003B2A3F">
        <w:rPr>
          <w:rFonts w:ascii="仿宋" w:eastAsia="仿宋" w:hAnsi="仿宋" w:cs="Arial"/>
          <w:kern w:val="0"/>
          <w:sz w:val="28"/>
          <w:szCs w:val="28"/>
        </w:rPr>
        <w:br/>
        <w:t>2.2</w:t>
      </w:r>
      <w:r w:rsidRPr="003B2A3F">
        <w:rPr>
          <w:rFonts w:ascii="仿宋" w:eastAsia="仿宋" w:hAnsi="仿宋" w:cs="Arial" w:hint="eastAsia"/>
          <w:kern w:val="0"/>
          <w:sz w:val="28"/>
          <w:szCs w:val="28"/>
        </w:rPr>
        <w:t>防爆：</w:t>
      </w:r>
      <w:r>
        <w:rPr>
          <w:rFonts w:ascii="仿宋" w:eastAsia="仿宋" w:hAnsi="仿宋" w:cs="Arial"/>
          <w:kern w:val="0"/>
          <w:sz w:val="28"/>
          <w:szCs w:val="28"/>
        </w:rPr>
        <w:br/>
      </w:r>
      <w:smartTag w:uri="urn:schemas-microsoft-com:office:smarttags" w:element="chsdate">
        <w:smartTagPr>
          <w:attr w:name="Year" w:val="1899"/>
          <w:attr w:name="Month" w:val="12"/>
          <w:attr w:name="Day" w:val="30"/>
          <w:attr w:name="IsLunarDate" w:val="False"/>
          <w:attr w:name="IsROCDate" w:val="False"/>
        </w:smartTagPr>
        <w:r>
          <w:rPr>
            <w:rFonts w:ascii="仿宋" w:eastAsia="仿宋" w:hAnsi="仿宋" w:cs="Arial"/>
            <w:kern w:val="0"/>
            <w:sz w:val="28"/>
            <w:szCs w:val="28"/>
          </w:rPr>
          <w:t>2.2.1</w:t>
        </w:r>
      </w:smartTag>
      <w:r w:rsidRPr="003B2A3F">
        <w:rPr>
          <w:rFonts w:ascii="仿宋" w:eastAsia="仿宋" w:hAnsi="仿宋" w:cs="Arial" w:hint="eastAsia"/>
          <w:kern w:val="0"/>
          <w:sz w:val="28"/>
          <w:szCs w:val="28"/>
        </w:rPr>
        <w:t>化学药品的爆炸分为支链爆炸和热爆炸</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1</w:t>
      </w:r>
      <w:r>
        <w:rPr>
          <w:rFonts w:ascii="仿宋" w:eastAsia="仿宋" w:hAnsi="仿宋" w:cs="Arial" w:hint="eastAsia"/>
          <w:kern w:val="0"/>
          <w:sz w:val="28"/>
          <w:szCs w:val="28"/>
        </w:rPr>
        <w:t>）</w:t>
      </w:r>
      <w:r w:rsidRPr="003B2A3F">
        <w:rPr>
          <w:rFonts w:ascii="仿宋" w:eastAsia="仿宋" w:hAnsi="仿宋" w:cs="Arial" w:hint="eastAsia"/>
          <w:kern w:val="0"/>
          <w:sz w:val="28"/>
          <w:szCs w:val="28"/>
        </w:rPr>
        <w:t>氢、乙烯、乙炔、苯、乙醇、乙醚、丙酮、乙酸乙酯、一氧化碳、水煤气和氨气等可燃性气体与空气混合至爆炸极限，一旦有一热源诱发，极易发生支链爆炸；</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2</w:t>
      </w:r>
      <w:r>
        <w:rPr>
          <w:rFonts w:ascii="仿宋" w:eastAsia="仿宋" w:hAnsi="仿宋" w:cs="Arial" w:hint="eastAsia"/>
          <w:kern w:val="0"/>
          <w:sz w:val="28"/>
          <w:szCs w:val="28"/>
        </w:rPr>
        <w:t>）</w:t>
      </w:r>
      <w:r w:rsidRPr="003B2A3F">
        <w:rPr>
          <w:rFonts w:ascii="仿宋" w:eastAsia="仿宋" w:hAnsi="仿宋" w:cs="Arial" w:hint="eastAsia"/>
          <w:kern w:val="0"/>
          <w:sz w:val="28"/>
          <w:szCs w:val="28"/>
        </w:rPr>
        <w:t>过氧化物、高氯酸盐、叠氮铅、乙炔铜、三硝基甲苯等易爆物质，受震或受热可能发生热爆炸。</w:t>
      </w:r>
      <w:r w:rsidRPr="003B2A3F">
        <w:rPr>
          <w:rFonts w:ascii="仿宋" w:eastAsia="仿宋" w:hAnsi="仿宋" w:cs="Arial"/>
          <w:kern w:val="0"/>
          <w:sz w:val="28"/>
          <w:szCs w:val="28"/>
        </w:rPr>
        <w:br/>
        <w:t>2.2</w:t>
      </w:r>
      <w:r>
        <w:rPr>
          <w:rFonts w:ascii="仿宋" w:eastAsia="仿宋" w:hAnsi="仿宋" w:cs="Arial"/>
          <w:kern w:val="0"/>
          <w:sz w:val="28"/>
          <w:szCs w:val="28"/>
        </w:rPr>
        <w:t>.2</w:t>
      </w:r>
      <w:r w:rsidRPr="003B2A3F">
        <w:rPr>
          <w:rFonts w:ascii="仿宋" w:eastAsia="仿宋" w:hAnsi="仿宋" w:cs="Arial" w:hint="eastAsia"/>
          <w:kern w:val="0"/>
          <w:sz w:val="28"/>
          <w:szCs w:val="28"/>
        </w:rPr>
        <w:t>防爆措施</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1</w:t>
      </w:r>
      <w:r>
        <w:rPr>
          <w:rFonts w:ascii="仿宋" w:eastAsia="仿宋" w:hAnsi="仿宋" w:cs="Arial" w:hint="eastAsia"/>
          <w:kern w:val="0"/>
          <w:sz w:val="28"/>
          <w:szCs w:val="28"/>
        </w:rPr>
        <w:t>）</w:t>
      </w:r>
      <w:r w:rsidRPr="003B2A3F">
        <w:rPr>
          <w:rFonts w:ascii="仿宋" w:eastAsia="仿宋" w:hAnsi="仿宋" w:cs="Arial" w:hint="eastAsia"/>
          <w:kern w:val="0"/>
          <w:sz w:val="28"/>
          <w:szCs w:val="28"/>
        </w:rPr>
        <w:t>对于防止支链爆炸，主要是防止可燃性气体或蒸气散失在室内空气中，保持室内通风良好。当大量使用可燃性气体时，应严禁使用明火和可能产生电火花的电器；</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2</w:t>
      </w:r>
      <w:r>
        <w:rPr>
          <w:rFonts w:ascii="仿宋" w:eastAsia="仿宋" w:hAnsi="仿宋" w:cs="Arial" w:hint="eastAsia"/>
          <w:kern w:val="0"/>
          <w:sz w:val="28"/>
          <w:szCs w:val="28"/>
        </w:rPr>
        <w:t>）</w:t>
      </w:r>
      <w:r w:rsidRPr="003B2A3F">
        <w:rPr>
          <w:rFonts w:ascii="仿宋" w:eastAsia="仿宋" w:hAnsi="仿宋" w:cs="Arial" w:hint="eastAsia"/>
          <w:kern w:val="0"/>
          <w:sz w:val="28"/>
          <w:szCs w:val="28"/>
        </w:rPr>
        <w:t>强氧化剂和强还原剂必须分开存放，使用时轻拿轻放，远离热源。</w:t>
      </w:r>
      <w:r w:rsidRPr="003B2A3F">
        <w:rPr>
          <w:rFonts w:ascii="仿宋" w:eastAsia="仿宋" w:hAnsi="仿宋" w:cs="Arial"/>
          <w:kern w:val="0"/>
          <w:sz w:val="28"/>
          <w:szCs w:val="28"/>
        </w:rPr>
        <w:br/>
      </w:r>
      <w:r w:rsidRPr="003B2A3F">
        <w:rPr>
          <w:rFonts w:ascii="仿宋" w:eastAsia="仿宋" w:hAnsi="仿宋" w:cs="Arial"/>
          <w:kern w:val="0"/>
          <w:sz w:val="28"/>
          <w:szCs w:val="28"/>
        </w:rPr>
        <w:br/>
        <w:t>2.3</w:t>
      </w:r>
      <w:r w:rsidRPr="003B2A3F">
        <w:rPr>
          <w:rFonts w:ascii="仿宋" w:eastAsia="仿宋" w:hAnsi="仿宋" w:cs="Arial" w:hint="eastAsia"/>
          <w:kern w:val="0"/>
          <w:sz w:val="28"/>
          <w:szCs w:val="28"/>
        </w:rPr>
        <w:t>防灼伤：</w:t>
      </w:r>
    </w:p>
    <w:p w:rsidR="00E5632A" w:rsidRPr="003B2A3F" w:rsidRDefault="00E5632A" w:rsidP="00AB62F7">
      <w:pPr>
        <w:widowControl/>
        <w:shd w:val="clear" w:color="auto" w:fill="FBFBF9"/>
        <w:spacing w:afterLines="150" w:line="560" w:lineRule="exact"/>
        <w:ind w:firstLineChars="200" w:firstLine="560"/>
        <w:jc w:val="left"/>
        <w:rPr>
          <w:rFonts w:ascii="仿宋" w:eastAsia="仿宋" w:hAnsi="仿宋" w:cs="Arial"/>
          <w:kern w:val="0"/>
          <w:sz w:val="28"/>
          <w:szCs w:val="28"/>
        </w:rPr>
      </w:pPr>
      <w:r w:rsidRPr="003B2A3F">
        <w:rPr>
          <w:rFonts w:ascii="仿宋" w:eastAsia="仿宋" w:hAnsi="仿宋" w:cs="Arial" w:hint="eastAsia"/>
          <w:kern w:val="0"/>
          <w:sz w:val="28"/>
          <w:szCs w:val="28"/>
        </w:rPr>
        <w:t>除了高温以外，液氮、强酸、强碱、强氧化剂、溴、磷、钠、钾、苯酚、醋酸等物质都会灼伤皮肤；应注意不要让皮肤与之接触，尤其防止溅入眼中。</w:t>
      </w:r>
    </w:p>
    <w:p w:rsidR="00E5632A" w:rsidRPr="003B2A3F" w:rsidRDefault="00E5632A" w:rsidP="00AB62F7">
      <w:pPr>
        <w:widowControl/>
        <w:shd w:val="clear" w:color="auto" w:fill="FBFBF9"/>
        <w:spacing w:line="560" w:lineRule="exact"/>
        <w:jc w:val="left"/>
        <w:rPr>
          <w:rFonts w:ascii="仿宋" w:eastAsia="仿宋" w:hAnsi="仿宋" w:cs="Arial"/>
          <w:kern w:val="0"/>
          <w:sz w:val="28"/>
          <w:szCs w:val="28"/>
        </w:rPr>
      </w:pPr>
      <w:r w:rsidRPr="003B2A3F">
        <w:rPr>
          <w:rFonts w:ascii="仿宋" w:eastAsia="仿宋" w:hAnsi="仿宋" w:cs="Arial"/>
          <w:kern w:val="0"/>
          <w:sz w:val="28"/>
          <w:szCs w:val="28"/>
        </w:rPr>
        <w:t>2.4</w:t>
      </w:r>
      <w:r w:rsidRPr="003B2A3F">
        <w:rPr>
          <w:rFonts w:ascii="仿宋" w:eastAsia="仿宋" w:hAnsi="仿宋" w:cs="Arial" w:hint="eastAsia"/>
          <w:kern w:val="0"/>
          <w:sz w:val="28"/>
          <w:szCs w:val="28"/>
        </w:rPr>
        <w:t>防辐射：</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1</w:t>
      </w:r>
      <w:r>
        <w:rPr>
          <w:rFonts w:ascii="仿宋" w:eastAsia="仿宋" w:hAnsi="仿宋" w:cs="Arial" w:hint="eastAsia"/>
          <w:kern w:val="0"/>
          <w:sz w:val="28"/>
          <w:szCs w:val="28"/>
        </w:rPr>
        <w:t>）</w:t>
      </w:r>
      <w:r w:rsidRPr="003B2A3F">
        <w:rPr>
          <w:rFonts w:ascii="仿宋" w:eastAsia="仿宋" w:hAnsi="仿宋" w:cs="Arial" w:hint="eastAsia"/>
          <w:kern w:val="0"/>
          <w:sz w:val="28"/>
          <w:szCs w:val="28"/>
        </w:rPr>
        <w:t>化学实验室的辐射，主要是指</w:t>
      </w:r>
      <w:r w:rsidRPr="003B2A3F">
        <w:rPr>
          <w:rFonts w:ascii="仿宋" w:eastAsia="仿宋" w:hAnsi="仿宋" w:cs="Arial"/>
          <w:kern w:val="0"/>
          <w:sz w:val="28"/>
          <w:szCs w:val="28"/>
        </w:rPr>
        <w:t xml:space="preserve"> X-ray, </w:t>
      </w:r>
      <w:r w:rsidRPr="003B2A3F">
        <w:rPr>
          <w:rFonts w:ascii="仿宋" w:eastAsia="仿宋" w:hAnsi="仿宋" w:cs="Arial" w:hint="eastAsia"/>
          <w:kern w:val="0"/>
          <w:sz w:val="28"/>
          <w:szCs w:val="28"/>
        </w:rPr>
        <w:t>长期反复接受</w:t>
      </w:r>
      <w:r w:rsidRPr="003B2A3F">
        <w:rPr>
          <w:rFonts w:ascii="仿宋" w:eastAsia="仿宋" w:hAnsi="仿宋" w:cs="Arial"/>
          <w:kern w:val="0"/>
          <w:sz w:val="28"/>
          <w:szCs w:val="28"/>
        </w:rPr>
        <w:t>X-ray</w:t>
      </w:r>
      <w:r w:rsidRPr="003B2A3F">
        <w:rPr>
          <w:rFonts w:ascii="仿宋" w:eastAsia="仿宋" w:hAnsi="仿宋" w:cs="Arial" w:hint="eastAsia"/>
          <w:kern w:val="0"/>
          <w:sz w:val="28"/>
          <w:szCs w:val="28"/>
        </w:rPr>
        <w:t>照射，会导致疲倦，记忆力减退，头痛，白血球降低等。</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2</w:t>
      </w:r>
      <w:r>
        <w:rPr>
          <w:rFonts w:ascii="仿宋" w:eastAsia="仿宋" w:hAnsi="仿宋" w:cs="Arial" w:hint="eastAsia"/>
          <w:kern w:val="0"/>
          <w:sz w:val="28"/>
          <w:szCs w:val="28"/>
        </w:rPr>
        <w:t>）</w:t>
      </w:r>
      <w:r w:rsidRPr="003B2A3F">
        <w:rPr>
          <w:rFonts w:ascii="仿宋" w:eastAsia="仿宋" w:hAnsi="仿宋" w:cs="Arial" w:hint="eastAsia"/>
          <w:kern w:val="0"/>
          <w:sz w:val="28"/>
          <w:szCs w:val="28"/>
        </w:rPr>
        <w:t>防护的方法就是避免身体各部位（尤其是头部）直接受到</w:t>
      </w:r>
      <w:r w:rsidRPr="003B2A3F">
        <w:rPr>
          <w:rFonts w:ascii="仿宋" w:eastAsia="仿宋" w:hAnsi="仿宋" w:cs="Arial"/>
          <w:kern w:val="0"/>
          <w:sz w:val="28"/>
          <w:szCs w:val="28"/>
        </w:rPr>
        <w:t>X-ray</w:t>
      </w:r>
      <w:r w:rsidRPr="003B2A3F">
        <w:rPr>
          <w:rFonts w:ascii="仿宋" w:eastAsia="仿宋" w:hAnsi="仿宋" w:cs="Arial" w:hint="eastAsia"/>
          <w:kern w:val="0"/>
          <w:sz w:val="28"/>
          <w:szCs w:val="28"/>
        </w:rPr>
        <w:t>照射，操作时需要屏蔽和缩时，屏蔽物常用铅、铅玻璃等。</w:t>
      </w:r>
      <w:r w:rsidRPr="003B2A3F">
        <w:rPr>
          <w:rFonts w:ascii="仿宋" w:eastAsia="仿宋" w:hAnsi="仿宋" w:cs="Arial"/>
          <w:kern w:val="0"/>
          <w:sz w:val="28"/>
          <w:szCs w:val="28"/>
        </w:rPr>
        <w:br/>
      </w:r>
      <w:r w:rsidRPr="003B2A3F">
        <w:rPr>
          <w:rFonts w:ascii="仿宋" w:eastAsia="仿宋" w:hAnsi="仿宋" w:cs="Arial"/>
          <w:kern w:val="0"/>
          <w:sz w:val="28"/>
          <w:szCs w:val="28"/>
        </w:rPr>
        <w:br/>
      </w:r>
      <w:r w:rsidRPr="00AB62F7">
        <w:rPr>
          <w:rFonts w:ascii="黑体" w:eastAsia="黑体" w:hAnsi="黑体" w:cs="Arial"/>
          <w:kern w:val="0"/>
          <w:sz w:val="28"/>
          <w:szCs w:val="28"/>
        </w:rPr>
        <w:t xml:space="preserve">3. </w:t>
      </w:r>
      <w:r w:rsidRPr="00AB62F7">
        <w:rPr>
          <w:rFonts w:ascii="黑体" w:eastAsia="黑体" w:hAnsi="黑体" w:cs="Arial" w:hint="eastAsia"/>
          <w:kern w:val="0"/>
          <w:sz w:val="28"/>
          <w:szCs w:val="28"/>
        </w:rPr>
        <w:t>“三废”处理：</w:t>
      </w:r>
      <w:r w:rsidRPr="003B2A3F">
        <w:rPr>
          <w:rFonts w:ascii="仿宋" w:eastAsia="仿宋" w:hAnsi="仿宋" w:cs="Arial"/>
          <w:kern w:val="0"/>
          <w:sz w:val="28"/>
          <w:szCs w:val="28"/>
        </w:rPr>
        <w:br/>
        <w:t xml:space="preserve">3.1 </w:t>
      </w:r>
      <w:r w:rsidRPr="003B2A3F">
        <w:rPr>
          <w:rFonts w:ascii="仿宋" w:eastAsia="仿宋" w:hAnsi="仿宋" w:cs="Arial" w:hint="eastAsia"/>
          <w:kern w:val="0"/>
          <w:sz w:val="28"/>
          <w:szCs w:val="28"/>
        </w:rPr>
        <w:t>废气：</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1</w:t>
      </w:r>
      <w:r>
        <w:rPr>
          <w:rFonts w:ascii="仿宋" w:eastAsia="仿宋" w:hAnsi="仿宋" w:cs="Arial" w:hint="eastAsia"/>
          <w:kern w:val="0"/>
          <w:sz w:val="28"/>
          <w:szCs w:val="28"/>
        </w:rPr>
        <w:t>）</w:t>
      </w:r>
      <w:r w:rsidRPr="003B2A3F">
        <w:rPr>
          <w:rFonts w:ascii="仿宋" w:eastAsia="仿宋" w:hAnsi="仿宋" w:cs="Arial" w:hint="eastAsia"/>
          <w:kern w:val="0"/>
          <w:sz w:val="28"/>
          <w:szCs w:val="28"/>
        </w:rPr>
        <w:t>产生少量有毒气体的实验应在通风橱内进行。通过排风设备将少量毒气排到室外；</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2</w:t>
      </w:r>
      <w:r>
        <w:rPr>
          <w:rFonts w:ascii="仿宋" w:eastAsia="仿宋" w:hAnsi="仿宋" w:cs="Arial" w:hint="eastAsia"/>
          <w:kern w:val="0"/>
          <w:sz w:val="28"/>
          <w:szCs w:val="28"/>
        </w:rPr>
        <w:t>）</w:t>
      </w:r>
      <w:r w:rsidRPr="003B2A3F">
        <w:rPr>
          <w:rFonts w:ascii="仿宋" w:eastAsia="仿宋" w:hAnsi="仿宋" w:cs="Arial" w:hint="eastAsia"/>
          <w:kern w:val="0"/>
          <w:sz w:val="28"/>
          <w:szCs w:val="28"/>
        </w:rPr>
        <w:t>产生大量有毒气体的实验必须具备吸收或处理装置。</w:t>
      </w:r>
      <w:r w:rsidRPr="003B2A3F">
        <w:rPr>
          <w:rFonts w:ascii="仿宋" w:eastAsia="仿宋" w:hAnsi="仿宋" w:cs="Arial"/>
          <w:kern w:val="0"/>
          <w:sz w:val="28"/>
          <w:szCs w:val="28"/>
        </w:rPr>
        <w:br/>
      </w:r>
      <w:r w:rsidRPr="003B2A3F">
        <w:rPr>
          <w:rFonts w:ascii="仿宋" w:eastAsia="仿宋" w:hAnsi="仿宋" w:cs="Arial"/>
          <w:kern w:val="0"/>
          <w:sz w:val="28"/>
          <w:szCs w:val="28"/>
        </w:rPr>
        <w:br/>
        <w:t xml:space="preserve">3.2 </w:t>
      </w:r>
      <w:r w:rsidRPr="003B2A3F">
        <w:rPr>
          <w:rFonts w:ascii="仿宋" w:eastAsia="仿宋" w:hAnsi="仿宋" w:cs="Arial" w:hint="eastAsia"/>
          <w:kern w:val="0"/>
          <w:sz w:val="28"/>
          <w:szCs w:val="28"/>
        </w:rPr>
        <w:t>废渣：</w:t>
      </w:r>
    </w:p>
    <w:p w:rsidR="00E5632A" w:rsidRPr="003B2A3F" w:rsidRDefault="00E5632A" w:rsidP="00AB62F7">
      <w:pPr>
        <w:widowControl/>
        <w:shd w:val="clear" w:color="auto" w:fill="FBFBF9"/>
        <w:spacing w:afterLines="150" w:line="560" w:lineRule="exact"/>
        <w:ind w:firstLineChars="200" w:firstLine="560"/>
        <w:jc w:val="left"/>
        <w:rPr>
          <w:rFonts w:ascii="仿宋" w:eastAsia="仿宋" w:hAnsi="仿宋" w:cs="Arial"/>
          <w:kern w:val="0"/>
          <w:sz w:val="28"/>
          <w:szCs w:val="28"/>
        </w:rPr>
      </w:pPr>
      <w:r w:rsidRPr="003B2A3F">
        <w:rPr>
          <w:rFonts w:ascii="仿宋" w:eastAsia="仿宋" w:hAnsi="仿宋" w:cs="Arial" w:hint="eastAsia"/>
          <w:kern w:val="0"/>
          <w:sz w:val="28"/>
          <w:szCs w:val="28"/>
        </w:rPr>
        <w:t>少量有毒的废渣应保存在适当的容器中，等待学校定期集中回收处理。</w:t>
      </w:r>
      <w:r w:rsidRPr="003B2A3F">
        <w:rPr>
          <w:rFonts w:ascii="仿宋" w:eastAsia="仿宋" w:hAnsi="仿宋" w:cs="Arial"/>
          <w:kern w:val="0"/>
          <w:sz w:val="28"/>
          <w:szCs w:val="28"/>
        </w:rPr>
        <w:br/>
      </w:r>
      <w:r w:rsidRPr="003B2A3F">
        <w:rPr>
          <w:rFonts w:ascii="仿宋" w:eastAsia="仿宋" w:hAnsi="仿宋" w:cs="Arial"/>
          <w:kern w:val="0"/>
          <w:sz w:val="28"/>
          <w:szCs w:val="28"/>
        </w:rPr>
        <w:br/>
        <w:t>3.3</w:t>
      </w:r>
      <w:r w:rsidRPr="003B2A3F">
        <w:rPr>
          <w:rFonts w:ascii="仿宋" w:eastAsia="仿宋" w:hAnsi="仿宋" w:cs="Arial" w:hint="eastAsia"/>
          <w:kern w:val="0"/>
          <w:sz w:val="28"/>
          <w:szCs w:val="28"/>
        </w:rPr>
        <w:t>废液：</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1</w:t>
      </w:r>
      <w:r>
        <w:rPr>
          <w:rFonts w:ascii="仿宋" w:eastAsia="仿宋" w:hAnsi="仿宋" w:cs="Arial" w:hint="eastAsia"/>
          <w:kern w:val="0"/>
          <w:sz w:val="28"/>
          <w:szCs w:val="28"/>
        </w:rPr>
        <w:t>）</w:t>
      </w:r>
      <w:r w:rsidRPr="003B2A3F">
        <w:rPr>
          <w:rFonts w:ascii="仿宋" w:eastAsia="仿宋" w:hAnsi="仿宋" w:cs="Arial" w:hint="eastAsia"/>
          <w:kern w:val="0"/>
          <w:sz w:val="28"/>
          <w:szCs w:val="28"/>
        </w:rPr>
        <w:t>对于废酸液，可先用耐酸塑料网纱或玻璃纤维过滤，然后加碱中和，调</w:t>
      </w:r>
      <w:r w:rsidRPr="003B2A3F">
        <w:rPr>
          <w:rFonts w:ascii="仿宋" w:eastAsia="仿宋" w:hAnsi="仿宋" w:cs="Arial"/>
          <w:kern w:val="0"/>
          <w:sz w:val="28"/>
          <w:szCs w:val="28"/>
        </w:rPr>
        <w:t>pH</w:t>
      </w:r>
      <w:r w:rsidRPr="003B2A3F">
        <w:rPr>
          <w:rFonts w:ascii="仿宋" w:eastAsia="仿宋" w:hAnsi="仿宋" w:cs="Arial" w:hint="eastAsia"/>
          <w:kern w:val="0"/>
          <w:sz w:val="28"/>
          <w:szCs w:val="28"/>
        </w:rPr>
        <w:t>值至</w:t>
      </w:r>
      <w:r w:rsidRPr="003B2A3F">
        <w:rPr>
          <w:rFonts w:ascii="仿宋" w:eastAsia="仿宋" w:hAnsi="仿宋" w:cs="Arial"/>
          <w:kern w:val="0"/>
          <w:sz w:val="28"/>
          <w:szCs w:val="28"/>
        </w:rPr>
        <w:t>6-8</w:t>
      </w:r>
      <w:r w:rsidRPr="003B2A3F">
        <w:rPr>
          <w:rFonts w:ascii="仿宋" w:eastAsia="仿宋" w:hAnsi="仿宋" w:cs="Arial" w:hint="eastAsia"/>
          <w:kern w:val="0"/>
          <w:sz w:val="28"/>
          <w:szCs w:val="28"/>
        </w:rPr>
        <w:t>后可排出。</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2</w:t>
      </w:r>
      <w:r>
        <w:rPr>
          <w:rFonts w:ascii="仿宋" w:eastAsia="仿宋" w:hAnsi="仿宋" w:cs="Arial" w:hint="eastAsia"/>
          <w:kern w:val="0"/>
          <w:sz w:val="28"/>
          <w:szCs w:val="28"/>
        </w:rPr>
        <w:t>）</w:t>
      </w:r>
      <w:r w:rsidRPr="003B2A3F">
        <w:rPr>
          <w:rFonts w:ascii="仿宋" w:eastAsia="仿宋" w:hAnsi="仿宋" w:cs="Arial" w:hint="eastAsia"/>
          <w:kern w:val="0"/>
          <w:sz w:val="28"/>
          <w:szCs w:val="28"/>
        </w:rPr>
        <w:t>对于剧毒废液，必须采取相应的措施，消除毒害作用后等待学校定期集中回收处理。</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3</w:t>
      </w:r>
      <w:r>
        <w:rPr>
          <w:rFonts w:ascii="仿宋" w:eastAsia="仿宋" w:hAnsi="仿宋" w:cs="Arial" w:hint="eastAsia"/>
          <w:kern w:val="0"/>
          <w:sz w:val="28"/>
          <w:szCs w:val="28"/>
        </w:rPr>
        <w:t>）</w:t>
      </w:r>
      <w:r w:rsidRPr="003B2A3F">
        <w:rPr>
          <w:rFonts w:ascii="仿宋" w:eastAsia="仿宋" w:hAnsi="仿宋" w:cs="Arial" w:hint="eastAsia"/>
          <w:kern w:val="0"/>
          <w:sz w:val="28"/>
          <w:szCs w:val="28"/>
        </w:rPr>
        <w:t>实验室内大量使用冷凝用水，无污染可直接排放。</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4</w:t>
      </w:r>
      <w:r>
        <w:rPr>
          <w:rFonts w:ascii="仿宋" w:eastAsia="仿宋" w:hAnsi="仿宋" w:cs="Arial" w:hint="eastAsia"/>
          <w:kern w:val="0"/>
          <w:sz w:val="28"/>
          <w:szCs w:val="28"/>
        </w:rPr>
        <w:t>）</w:t>
      </w:r>
      <w:r w:rsidRPr="003B2A3F">
        <w:rPr>
          <w:rFonts w:ascii="仿宋" w:eastAsia="仿宋" w:hAnsi="仿宋" w:cs="Arial" w:hint="eastAsia"/>
          <w:kern w:val="0"/>
          <w:sz w:val="28"/>
          <w:szCs w:val="28"/>
        </w:rPr>
        <w:t>洗刷用废水，污染不大，可排入下水道。</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5</w:t>
      </w:r>
      <w:r>
        <w:rPr>
          <w:rFonts w:ascii="仿宋" w:eastAsia="仿宋" w:hAnsi="仿宋" w:cs="Arial" w:hint="eastAsia"/>
          <w:kern w:val="0"/>
          <w:sz w:val="28"/>
          <w:szCs w:val="28"/>
        </w:rPr>
        <w:t>）</w:t>
      </w:r>
      <w:r w:rsidRPr="003B2A3F">
        <w:rPr>
          <w:rFonts w:ascii="仿宋" w:eastAsia="仿宋" w:hAnsi="仿宋" w:cs="Arial" w:hint="eastAsia"/>
          <w:kern w:val="0"/>
          <w:sz w:val="28"/>
          <w:szCs w:val="28"/>
        </w:rPr>
        <w:t>酸、碱、盐水溶液用后均倒入酸、碱盐污水桶、经中和后排入下水道。</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6</w:t>
      </w:r>
      <w:r>
        <w:rPr>
          <w:rFonts w:ascii="仿宋" w:eastAsia="仿宋" w:hAnsi="仿宋" w:cs="Arial" w:hint="eastAsia"/>
          <w:kern w:val="0"/>
          <w:sz w:val="28"/>
          <w:szCs w:val="28"/>
        </w:rPr>
        <w:t>）</w:t>
      </w:r>
      <w:r w:rsidRPr="003B2A3F">
        <w:rPr>
          <w:rFonts w:ascii="仿宋" w:eastAsia="仿宋" w:hAnsi="仿宋" w:cs="Arial" w:hint="eastAsia"/>
          <w:kern w:val="0"/>
          <w:sz w:val="28"/>
          <w:szCs w:val="28"/>
        </w:rPr>
        <w:t>有机溶剂回收于有机污桶内，等待学校定期集中回收处理。</w:t>
      </w:r>
      <w:r>
        <w:rPr>
          <w:rFonts w:ascii="仿宋" w:eastAsia="仿宋" w:hAnsi="仿宋" w:cs="Arial"/>
          <w:kern w:val="0"/>
          <w:sz w:val="28"/>
          <w:szCs w:val="28"/>
        </w:rPr>
        <w:br/>
        <w:t xml:space="preserve">    </w:t>
      </w:r>
      <w:r>
        <w:rPr>
          <w:rFonts w:ascii="仿宋" w:eastAsia="仿宋" w:hAnsi="仿宋" w:cs="Arial" w:hint="eastAsia"/>
          <w:kern w:val="0"/>
          <w:sz w:val="28"/>
          <w:szCs w:val="28"/>
        </w:rPr>
        <w:t>（</w:t>
      </w:r>
      <w:r>
        <w:rPr>
          <w:rFonts w:ascii="仿宋" w:eastAsia="仿宋" w:hAnsi="仿宋" w:cs="Arial"/>
          <w:kern w:val="0"/>
          <w:sz w:val="28"/>
          <w:szCs w:val="28"/>
        </w:rPr>
        <w:t>7</w:t>
      </w:r>
      <w:r>
        <w:rPr>
          <w:rFonts w:ascii="仿宋" w:eastAsia="仿宋" w:hAnsi="仿宋" w:cs="Arial" w:hint="eastAsia"/>
          <w:kern w:val="0"/>
          <w:sz w:val="28"/>
          <w:szCs w:val="28"/>
        </w:rPr>
        <w:t>）</w:t>
      </w:r>
      <w:r w:rsidRPr="003B2A3F">
        <w:rPr>
          <w:rFonts w:ascii="仿宋" w:eastAsia="仿宋" w:hAnsi="仿宋" w:cs="Arial" w:hint="eastAsia"/>
          <w:kern w:val="0"/>
          <w:sz w:val="28"/>
          <w:szCs w:val="28"/>
        </w:rPr>
        <w:t>重金属离子（包括</w:t>
      </w:r>
      <w:r w:rsidRPr="003B2A3F">
        <w:rPr>
          <w:rFonts w:ascii="仿宋" w:eastAsia="仿宋" w:hAnsi="仿宋" w:cs="Arial"/>
          <w:kern w:val="0"/>
          <w:sz w:val="28"/>
          <w:szCs w:val="28"/>
        </w:rPr>
        <w:t xml:space="preserve"> </w:t>
      </w:r>
      <w:r w:rsidRPr="003B2A3F">
        <w:rPr>
          <w:rFonts w:ascii="仿宋" w:eastAsia="仿宋" w:hAnsi="仿宋" w:cs="Arial" w:hint="eastAsia"/>
          <w:kern w:val="0"/>
          <w:sz w:val="28"/>
          <w:szCs w:val="28"/>
        </w:rPr>
        <w:t>）沉淀法等集中处理。</w:t>
      </w:r>
      <w:r w:rsidRPr="003B2A3F">
        <w:rPr>
          <w:rFonts w:ascii="仿宋" w:eastAsia="仿宋" w:hAnsi="仿宋" w:cs="Arial"/>
          <w:kern w:val="0"/>
          <w:sz w:val="28"/>
          <w:szCs w:val="28"/>
        </w:rPr>
        <w:br/>
      </w:r>
    </w:p>
    <w:p w:rsidR="00E5632A" w:rsidRDefault="00E5632A" w:rsidP="00063DD6">
      <w:pPr>
        <w:tabs>
          <w:tab w:val="left" w:pos="6095"/>
        </w:tabs>
        <w:spacing w:afterLines="150" w:line="520" w:lineRule="exact"/>
        <w:ind w:firstLineChars="200" w:firstLine="560"/>
        <w:rPr>
          <w:rFonts w:ascii="华文中宋" w:eastAsia="华文中宋" w:hAnsi="华文中宋"/>
          <w:sz w:val="28"/>
          <w:szCs w:val="28"/>
        </w:rPr>
      </w:pPr>
    </w:p>
    <w:p w:rsidR="00E5632A" w:rsidRPr="00063DD6" w:rsidRDefault="00E5632A" w:rsidP="00063DD6">
      <w:pPr>
        <w:tabs>
          <w:tab w:val="left" w:pos="6095"/>
        </w:tabs>
        <w:spacing w:afterLines="150" w:line="520" w:lineRule="exact"/>
        <w:ind w:firstLineChars="200" w:firstLine="560"/>
        <w:rPr>
          <w:rFonts w:ascii="华文中宋" w:eastAsia="华文中宋" w:hAnsi="华文中宋"/>
          <w:sz w:val="28"/>
          <w:szCs w:val="28"/>
        </w:rPr>
      </w:pPr>
    </w:p>
    <w:p w:rsidR="00E5632A" w:rsidRPr="004276EF" w:rsidRDefault="00E5632A" w:rsidP="0053158B">
      <w:pPr>
        <w:tabs>
          <w:tab w:val="left" w:pos="6095"/>
        </w:tabs>
        <w:wordWrap w:val="0"/>
        <w:spacing w:afterLines="150" w:line="520" w:lineRule="exact"/>
        <w:ind w:firstLineChars="200" w:firstLine="560"/>
        <w:jc w:val="right"/>
        <w:rPr>
          <w:rFonts w:ascii="华文中宋" w:eastAsia="华文中宋" w:hAnsi="华文中宋"/>
          <w:sz w:val="30"/>
          <w:szCs w:val="30"/>
        </w:rPr>
      </w:pPr>
      <w:r w:rsidRPr="00063DD6">
        <w:rPr>
          <w:rFonts w:ascii="华文中宋" w:eastAsia="华文中宋" w:hAnsi="华文中宋"/>
          <w:sz w:val="28"/>
          <w:szCs w:val="28"/>
        </w:rPr>
        <w:tab/>
      </w:r>
      <w:r w:rsidRPr="004276EF">
        <w:rPr>
          <w:rFonts w:ascii="华文中宋" w:eastAsia="华文中宋" w:hAnsi="华文中宋" w:hint="eastAsia"/>
          <w:sz w:val="30"/>
          <w:szCs w:val="30"/>
        </w:rPr>
        <w:t>化学化工学院</w:t>
      </w:r>
      <w:r>
        <w:rPr>
          <w:rFonts w:ascii="华文中宋" w:eastAsia="华文中宋" w:hAnsi="华文中宋"/>
          <w:sz w:val="30"/>
          <w:szCs w:val="30"/>
        </w:rPr>
        <w:t xml:space="preserve">    </w:t>
      </w:r>
    </w:p>
    <w:p w:rsidR="00E5632A" w:rsidRPr="004276EF" w:rsidRDefault="00E5632A" w:rsidP="0053158B">
      <w:pPr>
        <w:tabs>
          <w:tab w:val="left" w:pos="6435"/>
        </w:tabs>
        <w:wordWrap w:val="0"/>
        <w:spacing w:afterLines="150" w:line="520" w:lineRule="exact"/>
        <w:ind w:firstLineChars="200" w:firstLine="600"/>
        <w:jc w:val="right"/>
        <w:rPr>
          <w:rFonts w:ascii="华文中宋" w:eastAsia="华文中宋" w:hAnsi="华文中宋"/>
          <w:sz w:val="30"/>
          <w:szCs w:val="30"/>
        </w:rPr>
      </w:pPr>
      <w:r w:rsidRPr="004276EF">
        <w:rPr>
          <w:rFonts w:ascii="华文中宋" w:eastAsia="华文中宋" w:hAnsi="华文中宋"/>
          <w:sz w:val="30"/>
          <w:szCs w:val="30"/>
        </w:rPr>
        <w:tab/>
      </w:r>
      <w:smartTag w:uri="urn:schemas-microsoft-com:office:smarttags" w:element="chsdate">
        <w:smartTagPr>
          <w:attr w:name="Year" w:val="2016"/>
          <w:attr w:name="Month" w:val="9"/>
          <w:attr w:name="Day" w:val="18"/>
          <w:attr w:name="IsLunarDate" w:val="False"/>
          <w:attr w:name="IsROCDate" w:val="False"/>
        </w:smartTagPr>
        <w:r w:rsidRPr="004276EF">
          <w:rPr>
            <w:rFonts w:ascii="华文中宋" w:eastAsia="华文中宋" w:hAnsi="华文中宋"/>
            <w:sz w:val="30"/>
            <w:szCs w:val="30"/>
          </w:rPr>
          <w:t>2016/9/18</w:t>
        </w:r>
      </w:smartTag>
      <w:bookmarkStart w:id="0" w:name="_GoBack"/>
      <w:bookmarkEnd w:id="0"/>
      <w:r>
        <w:rPr>
          <w:rFonts w:ascii="华文中宋" w:eastAsia="华文中宋" w:hAnsi="华文中宋"/>
          <w:sz w:val="30"/>
          <w:szCs w:val="30"/>
        </w:rPr>
        <w:t xml:space="preserve">      </w:t>
      </w:r>
    </w:p>
    <w:sectPr w:rsidR="00E5632A" w:rsidRPr="004276EF" w:rsidSect="00AB62F7">
      <w:pgSz w:w="11906" w:h="16838"/>
      <w:pgMar w:top="1440" w:right="1474" w:bottom="1440" w:left="1701" w:header="851" w:footer="992" w:gutter="0"/>
      <w:pgNumType w:start="1"/>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5632A" w:rsidRDefault="00E5632A" w:rsidP="00C75C66">
      <w:r>
        <w:separator/>
      </w:r>
    </w:p>
  </w:endnote>
  <w:endnote w:type="continuationSeparator" w:id="0">
    <w:p w:rsidR="00E5632A" w:rsidRDefault="00E5632A" w:rsidP="00C75C66">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华文中宋">
    <w:panose1 w:val="02010600040101010101"/>
    <w:charset w:val="86"/>
    <w:family w:val="auto"/>
    <w:pitch w:val="variable"/>
    <w:sig w:usb0="00000287" w:usb1="080F0000" w:usb2="00000010" w:usb3="00000000" w:csb0="0004009F" w:csb1="00000000"/>
  </w:font>
  <w:font w:name="方正大标宋简体">
    <w:panose1 w:val="03000509000000000000"/>
    <w:charset w:val="86"/>
    <w:family w:val="script"/>
    <w:pitch w:val="fixed"/>
    <w:sig w:usb0="00000001" w:usb1="080E0000" w:usb2="00000010" w:usb3="00000000" w:csb0="00040000" w:csb1="00000000"/>
  </w:font>
  <w:font w:name="华文细黑">
    <w:panose1 w:val="02010600040101010101"/>
    <w:charset w:val="86"/>
    <w:family w:val="auto"/>
    <w:pitch w:val="variable"/>
    <w:sig w:usb0="00000287" w:usb1="080F0000" w:usb2="00000010" w:usb3="00000000" w:csb0="0004009F" w:csb1="00000000"/>
  </w:font>
  <w:font w:name="仿宋">
    <w:panose1 w:val="02010609060101010101"/>
    <w:charset w:val="86"/>
    <w:family w:val="modern"/>
    <w:pitch w:val="fixed"/>
    <w:sig w:usb0="800002BF" w:usb1="38CF7CFA"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A00002EF" w:usb1="4000004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E5632A" w:rsidRPr="00AB62F7" w:rsidRDefault="00E5632A" w:rsidP="00AB62F7">
    <w:pPr>
      <w:pStyle w:val="Footer"/>
      <w:jc w:val="center"/>
      <w:rPr>
        <w:sz w:val="21"/>
        <w:szCs w:val="21"/>
      </w:rPr>
    </w:pPr>
    <w:r w:rsidRPr="00AB62F7">
      <w:rPr>
        <w:rStyle w:val="PageNumber"/>
        <w:sz w:val="21"/>
        <w:szCs w:val="21"/>
      </w:rPr>
      <w:fldChar w:fldCharType="begin"/>
    </w:r>
    <w:r w:rsidRPr="00AB62F7">
      <w:rPr>
        <w:rStyle w:val="PageNumber"/>
        <w:sz w:val="21"/>
        <w:szCs w:val="21"/>
      </w:rPr>
      <w:instrText xml:space="preserve"> PAGE </w:instrText>
    </w:r>
    <w:r w:rsidRPr="00AB62F7">
      <w:rPr>
        <w:rStyle w:val="PageNumber"/>
        <w:sz w:val="21"/>
        <w:szCs w:val="21"/>
      </w:rPr>
      <w:fldChar w:fldCharType="separate"/>
    </w:r>
    <w:r>
      <w:rPr>
        <w:rStyle w:val="PageNumber"/>
        <w:noProof/>
        <w:sz w:val="21"/>
        <w:szCs w:val="21"/>
      </w:rPr>
      <w:t>0</w:t>
    </w:r>
    <w:r w:rsidRPr="00AB62F7">
      <w:rPr>
        <w:rStyle w:val="PageNumber"/>
        <w:sz w:val="21"/>
        <w:szCs w:val="21"/>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5632A" w:rsidRDefault="00E5632A" w:rsidP="00C75C66">
      <w:r>
        <w:separator/>
      </w:r>
    </w:p>
  </w:footnote>
  <w:footnote w:type="continuationSeparator" w:id="0">
    <w:p w:rsidR="00E5632A" w:rsidRDefault="00E5632A" w:rsidP="00C75C66">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8511FE5"/>
    <w:multiLevelType w:val="multilevel"/>
    <w:tmpl w:val="7228CA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F7E2786"/>
    <w:multiLevelType w:val="multilevel"/>
    <w:tmpl w:val="EB2CB6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stylePaneFormatFilter w:val="3F01"/>
  <w:defaultTabStop w:val="420"/>
  <w:drawingGridVerticalSpacing w:val="156"/>
  <w:displayHorizontalDrawingGridEvery w:val="0"/>
  <w:displayVerticalDrawingGridEvery w:val="2"/>
  <w:characterSpacingControl w:val="compressPunctuation"/>
  <w:noLineBreaksAfter w:lang="zh-CN" w:val="$([{£¥·‘“〈《「『【〔〖〝﹙﹛﹝＄（．［｛￡￥"/>
  <w:noLineBreaksBefore w:lang="zh-CN" w:val="!%),.:;&gt;?]}¢¨°·ˇˉ―‖’”…‰′″›℃∶、。〃〉》」』】〕〗〞︶︺︾﹀﹄﹚﹜﹞！＂％＇），．：；？］｀｜｝～￠"/>
  <w:footnotePr>
    <w:footnote w:id="-1"/>
    <w:footnote w:id="0"/>
  </w:footnotePr>
  <w:endnotePr>
    <w:endnote w:id="-1"/>
    <w:endnote w:id="0"/>
  </w:endnotePr>
  <w:compat>
    <w:spaceForUL/>
    <w:balanceSingleByteDoubleByteWidth/>
    <w:doNotLeaveBackslashAlone/>
    <w:ulTrailSpace/>
    <w:doNotExpandShiftReturn/>
    <w:adjustLineHeightInTable/>
    <w:useFELayou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7C467F"/>
    <w:rsid w:val="00020DDA"/>
    <w:rsid w:val="00036A34"/>
    <w:rsid w:val="00063DD6"/>
    <w:rsid w:val="000F25F8"/>
    <w:rsid w:val="0011144C"/>
    <w:rsid w:val="001540C1"/>
    <w:rsid w:val="00154EFC"/>
    <w:rsid w:val="001604F6"/>
    <w:rsid w:val="001851FE"/>
    <w:rsid w:val="001E5BB3"/>
    <w:rsid w:val="00216597"/>
    <w:rsid w:val="00236729"/>
    <w:rsid w:val="0024306A"/>
    <w:rsid w:val="002B3ABC"/>
    <w:rsid w:val="003B2A3F"/>
    <w:rsid w:val="0040198E"/>
    <w:rsid w:val="004276EF"/>
    <w:rsid w:val="00434FEE"/>
    <w:rsid w:val="00470E0F"/>
    <w:rsid w:val="004E1997"/>
    <w:rsid w:val="004F6DAB"/>
    <w:rsid w:val="0053158B"/>
    <w:rsid w:val="005379D6"/>
    <w:rsid w:val="00554E9E"/>
    <w:rsid w:val="0056490F"/>
    <w:rsid w:val="0060478B"/>
    <w:rsid w:val="00687510"/>
    <w:rsid w:val="00693815"/>
    <w:rsid w:val="006A719D"/>
    <w:rsid w:val="00765819"/>
    <w:rsid w:val="007C467F"/>
    <w:rsid w:val="007D7F2D"/>
    <w:rsid w:val="007E782D"/>
    <w:rsid w:val="0087678A"/>
    <w:rsid w:val="008836C6"/>
    <w:rsid w:val="008C1A31"/>
    <w:rsid w:val="00903013"/>
    <w:rsid w:val="009451BE"/>
    <w:rsid w:val="0096093E"/>
    <w:rsid w:val="009A043C"/>
    <w:rsid w:val="009C21CB"/>
    <w:rsid w:val="009F4E84"/>
    <w:rsid w:val="00A0734B"/>
    <w:rsid w:val="00A2617E"/>
    <w:rsid w:val="00A462A0"/>
    <w:rsid w:val="00AB62F7"/>
    <w:rsid w:val="00BB725F"/>
    <w:rsid w:val="00C75C66"/>
    <w:rsid w:val="00C832C7"/>
    <w:rsid w:val="00CA4FAD"/>
    <w:rsid w:val="00CE1F7B"/>
    <w:rsid w:val="00D561BE"/>
    <w:rsid w:val="00D57A62"/>
    <w:rsid w:val="00DD2036"/>
    <w:rsid w:val="00DE7814"/>
    <w:rsid w:val="00DF2CF1"/>
    <w:rsid w:val="00E0406A"/>
    <w:rsid w:val="00E5632A"/>
    <w:rsid w:val="00F11744"/>
    <w:rsid w:val="00F549CA"/>
    <w:rsid w:val="00F65FBE"/>
    <w:rsid w:val="00F96247"/>
    <w:rsid w:val="00FF43E0"/>
  </w:rsids>
  <m:mathPr>
    <m:mathFont m:val="Cambria Math"/>
    <m:brkBin m:val="before"/>
    <m:brkBinSub m:val="--"/>
    <m:smallFrac m:val="off"/>
    <m:dispDef/>
    <m:lMargin m:val="0"/>
    <m:rMargin m:val="0"/>
    <m:defJc m:val="centerGroup"/>
    <m:wrapIndent m:val="1440"/>
    <m:intLim m:val="subSup"/>
    <m:naryLim m:val="undOvr"/>
  </m:mathPr>
  <w:uiCompat97To2003/>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chsdate"/>
  <w:smartTagType w:namespaceuri="urn:schemas-microsoft-com:office:smarttags" w:name="chmetcnv"/>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kern w:val="2"/>
        <w:sz w:val="21"/>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451BE"/>
    <w:pPr>
      <w:widowControl w:val="0"/>
      <w:jc w:val="both"/>
    </w:pPr>
    <w:rPr>
      <w:szCs w:val="24"/>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rsid w:val="007C467F"/>
    <w:rPr>
      <w:rFonts w:cs="Times New Roman"/>
      <w:color w:val="444444"/>
      <w:u w:val="none"/>
      <w:effect w:val="none"/>
    </w:rPr>
  </w:style>
  <w:style w:type="paragraph" w:styleId="BalloonText">
    <w:name w:val="Balloon Text"/>
    <w:basedOn w:val="Normal"/>
    <w:link w:val="BalloonTextChar"/>
    <w:uiPriority w:val="99"/>
    <w:rsid w:val="001E5BB3"/>
    <w:rPr>
      <w:sz w:val="18"/>
      <w:szCs w:val="18"/>
    </w:rPr>
  </w:style>
  <w:style w:type="character" w:customStyle="1" w:styleId="BalloonTextChar">
    <w:name w:val="Balloon Text Char"/>
    <w:basedOn w:val="DefaultParagraphFont"/>
    <w:link w:val="BalloonText"/>
    <w:uiPriority w:val="99"/>
    <w:locked/>
    <w:rsid w:val="001E5BB3"/>
    <w:rPr>
      <w:rFonts w:cs="Times New Roman"/>
      <w:kern w:val="2"/>
      <w:sz w:val="18"/>
      <w:szCs w:val="18"/>
    </w:rPr>
  </w:style>
  <w:style w:type="paragraph" w:styleId="Header">
    <w:name w:val="header"/>
    <w:basedOn w:val="Normal"/>
    <w:link w:val="HeaderChar"/>
    <w:uiPriority w:val="99"/>
    <w:semiHidden/>
    <w:rsid w:val="00C75C66"/>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semiHidden/>
    <w:locked/>
    <w:rsid w:val="00C75C66"/>
    <w:rPr>
      <w:rFonts w:cs="Times New Roman"/>
      <w:sz w:val="18"/>
      <w:szCs w:val="18"/>
    </w:rPr>
  </w:style>
  <w:style w:type="paragraph" w:styleId="Footer">
    <w:name w:val="footer"/>
    <w:basedOn w:val="Normal"/>
    <w:link w:val="FooterChar"/>
    <w:uiPriority w:val="99"/>
    <w:semiHidden/>
    <w:rsid w:val="00C75C66"/>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semiHidden/>
    <w:locked/>
    <w:rsid w:val="00C75C66"/>
    <w:rPr>
      <w:rFonts w:cs="Times New Roman"/>
      <w:sz w:val="18"/>
      <w:szCs w:val="18"/>
    </w:rPr>
  </w:style>
  <w:style w:type="character" w:styleId="PageNumber">
    <w:name w:val="page number"/>
    <w:basedOn w:val="DefaultParagraphFont"/>
    <w:uiPriority w:val="99"/>
    <w:rsid w:val="00AB62F7"/>
    <w:rPr>
      <w:rFonts w:cs="Times New Roman"/>
    </w:rPr>
  </w:style>
</w:styles>
</file>

<file path=word/webSettings.xml><?xml version="1.0" encoding="utf-8"?>
<w:webSettings xmlns:r="http://schemas.openxmlformats.org/officeDocument/2006/relationships" xmlns:w="http://schemas.openxmlformats.org/wordprocessingml/2006/main">
  <w:divs>
    <w:div w:id="1331524899">
      <w:marLeft w:val="0"/>
      <w:marRight w:val="0"/>
      <w:marTop w:val="0"/>
      <w:marBottom w:val="0"/>
      <w:divBdr>
        <w:top w:val="none" w:sz="0" w:space="0" w:color="auto"/>
        <w:left w:val="none" w:sz="0" w:space="0" w:color="auto"/>
        <w:bottom w:val="none" w:sz="0" w:space="0" w:color="auto"/>
        <w:right w:val="none" w:sz="0" w:space="0" w:color="auto"/>
      </w:divBdr>
      <w:divsChild>
        <w:div w:id="1331524890">
          <w:marLeft w:val="75"/>
          <w:marRight w:val="75"/>
          <w:marTop w:val="0"/>
          <w:marBottom w:val="0"/>
          <w:divBdr>
            <w:top w:val="single" w:sz="6" w:space="0" w:color="A3BCD0"/>
            <w:left w:val="single" w:sz="6" w:space="1" w:color="A3BCD0"/>
            <w:bottom w:val="single" w:sz="6" w:space="0" w:color="A3BCD0"/>
            <w:right w:val="single" w:sz="6" w:space="1" w:color="A3BCD0"/>
          </w:divBdr>
          <w:divsChild>
            <w:div w:id="1331524884">
              <w:marLeft w:val="150"/>
              <w:marRight w:val="150"/>
              <w:marTop w:val="75"/>
              <w:marBottom w:val="75"/>
              <w:divBdr>
                <w:top w:val="none" w:sz="0" w:space="0" w:color="auto"/>
                <w:left w:val="none" w:sz="0" w:space="0" w:color="auto"/>
                <w:bottom w:val="none" w:sz="0" w:space="0" w:color="auto"/>
                <w:right w:val="none" w:sz="0" w:space="0" w:color="auto"/>
              </w:divBdr>
            </w:div>
            <w:div w:id="1331524888">
              <w:marLeft w:val="150"/>
              <w:marRight w:val="150"/>
              <w:marTop w:val="75"/>
              <w:marBottom w:val="75"/>
              <w:divBdr>
                <w:top w:val="none" w:sz="0" w:space="0" w:color="auto"/>
                <w:left w:val="none" w:sz="0" w:space="0" w:color="auto"/>
                <w:bottom w:val="none" w:sz="0" w:space="0" w:color="auto"/>
                <w:right w:val="none" w:sz="0" w:space="0" w:color="auto"/>
              </w:divBdr>
            </w:div>
            <w:div w:id="1331524891">
              <w:marLeft w:val="0"/>
              <w:marRight w:val="0"/>
              <w:marTop w:val="0"/>
              <w:marBottom w:val="30"/>
              <w:divBdr>
                <w:top w:val="none" w:sz="0" w:space="0" w:color="auto"/>
                <w:left w:val="none" w:sz="0" w:space="0" w:color="auto"/>
                <w:bottom w:val="single" w:sz="6" w:space="4" w:color="FFFFFF"/>
                <w:right w:val="none" w:sz="0" w:space="0" w:color="auto"/>
              </w:divBdr>
            </w:div>
            <w:div w:id="1331524893">
              <w:marLeft w:val="15"/>
              <w:marRight w:val="0"/>
              <w:marTop w:val="0"/>
              <w:marBottom w:val="0"/>
              <w:divBdr>
                <w:top w:val="none" w:sz="0" w:space="0" w:color="auto"/>
                <w:left w:val="none" w:sz="0" w:space="0" w:color="auto"/>
                <w:bottom w:val="none" w:sz="0" w:space="0" w:color="auto"/>
                <w:right w:val="none" w:sz="0" w:space="0" w:color="auto"/>
              </w:divBdr>
              <w:divsChild>
                <w:div w:id="1331524886">
                  <w:marLeft w:val="75"/>
                  <w:marRight w:val="75"/>
                  <w:marTop w:val="0"/>
                  <w:marBottom w:val="0"/>
                  <w:divBdr>
                    <w:top w:val="none" w:sz="0" w:space="0" w:color="auto"/>
                    <w:left w:val="none" w:sz="0" w:space="0" w:color="auto"/>
                    <w:bottom w:val="none" w:sz="0" w:space="0" w:color="auto"/>
                    <w:right w:val="none" w:sz="0" w:space="0" w:color="auto"/>
                  </w:divBdr>
                </w:div>
                <w:div w:id="1331524896">
                  <w:marLeft w:val="75"/>
                  <w:marRight w:val="75"/>
                  <w:marTop w:val="0"/>
                  <w:marBottom w:val="0"/>
                  <w:divBdr>
                    <w:top w:val="none" w:sz="0" w:space="0" w:color="auto"/>
                    <w:left w:val="none" w:sz="0" w:space="0" w:color="auto"/>
                    <w:bottom w:val="none" w:sz="0" w:space="0" w:color="auto"/>
                    <w:right w:val="none" w:sz="0" w:space="0" w:color="auto"/>
                  </w:divBdr>
                </w:div>
              </w:divsChild>
            </w:div>
          </w:divsChild>
        </w:div>
        <w:div w:id="1331524895">
          <w:marLeft w:val="75"/>
          <w:marRight w:val="75"/>
          <w:marTop w:val="0"/>
          <w:marBottom w:val="0"/>
          <w:divBdr>
            <w:top w:val="single" w:sz="6" w:space="0" w:color="A3BCD0"/>
            <w:left w:val="single" w:sz="6" w:space="1" w:color="A3BCD0"/>
            <w:bottom w:val="single" w:sz="6" w:space="0" w:color="A3BCD0"/>
            <w:right w:val="single" w:sz="6" w:space="1" w:color="A3BCD0"/>
          </w:divBdr>
          <w:divsChild>
            <w:div w:id="1331524883">
              <w:marLeft w:val="150"/>
              <w:marRight w:val="150"/>
              <w:marTop w:val="75"/>
              <w:marBottom w:val="75"/>
              <w:divBdr>
                <w:top w:val="none" w:sz="0" w:space="0" w:color="auto"/>
                <w:left w:val="none" w:sz="0" w:space="0" w:color="auto"/>
                <w:bottom w:val="none" w:sz="0" w:space="0" w:color="auto"/>
                <w:right w:val="none" w:sz="0" w:space="0" w:color="auto"/>
              </w:divBdr>
            </w:div>
            <w:div w:id="1331524885">
              <w:marLeft w:val="15"/>
              <w:marRight w:val="0"/>
              <w:marTop w:val="0"/>
              <w:marBottom w:val="0"/>
              <w:divBdr>
                <w:top w:val="none" w:sz="0" w:space="0" w:color="auto"/>
                <w:left w:val="none" w:sz="0" w:space="0" w:color="auto"/>
                <w:bottom w:val="none" w:sz="0" w:space="0" w:color="auto"/>
                <w:right w:val="none" w:sz="0" w:space="0" w:color="auto"/>
              </w:divBdr>
              <w:divsChild>
                <w:div w:id="1331524892">
                  <w:marLeft w:val="75"/>
                  <w:marRight w:val="75"/>
                  <w:marTop w:val="0"/>
                  <w:marBottom w:val="0"/>
                  <w:divBdr>
                    <w:top w:val="none" w:sz="0" w:space="0" w:color="auto"/>
                    <w:left w:val="none" w:sz="0" w:space="0" w:color="auto"/>
                    <w:bottom w:val="none" w:sz="0" w:space="0" w:color="auto"/>
                    <w:right w:val="none" w:sz="0" w:space="0" w:color="auto"/>
                  </w:divBdr>
                </w:div>
                <w:div w:id="1331524894">
                  <w:marLeft w:val="75"/>
                  <w:marRight w:val="75"/>
                  <w:marTop w:val="0"/>
                  <w:marBottom w:val="0"/>
                  <w:divBdr>
                    <w:top w:val="none" w:sz="0" w:space="0" w:color="auto"/>
                    <w:left w:val="none" w:sz="0" w:space="0" w:color="auto"/>
                    <w:bottom w:val="none" w:sz="0" w:space="0" w:color="auto"/>
                    <w:right w:val="none" w:sz="0" w:space="0" w:color="auto"/>
                  </w:divBdr>
                </w:div>
              </w:divsChild>
            </w:div>
            <w:div w:id="1331524887">
              <w:marLeft w:val="0"/>
              <w:marRight w:val="0"/>
              <w:marTop w:val="0"/>
              <w:marBottom w:val="30"/>
              <w:divBdr>
                <w:top w:val="none" w:sz="0" w:space="0" w:color="auto"/>
                <w:left w:val="none" w:sz="0" w:space="0" w:color="auto"/>
                <w:bottom w:val="single" w:sz="6" w:space="4" w:color="FFFFFF"/>
                <w:right w:val="none" w:sz="0" w:space="0" w:color="auto"/>
              </w:divBdr>
            </w:div>
            <w:div w:id="1331524898">
              <w:marLeft w:val="150"/>
              <w:marRight w:val="150"/>
              <w:marTop w:val="75"/>
              <w:marBottom w:val="75"/>
              <w:divBdr>
                <w:top w:val="none" w:sz="0" w:space="0" w:color="auto"/>
                <w:left w:val="none" w:sz="0" w:space="0" w:color="auto"/>
                <w:bottom w:val="none" w:sz="0" w:space="0" w:color="auto"/>
                <w:right w:val="none" w:sz="0" w:space="0" w:color="auto"/>
              </w:divBdr>
            </w:div>
          </w:divsChild>
        </w:div>
        <w:div w:id="1331524897">
          <w:marLeft w:val="75"/>
          <w:marRight w:val="75"/>
          <w:marTop w:val="0"/>
          <w:marBottom w:val="0"/>
          <w:divBdr>
            <w:top w:val="single" w:sz="6" w:space="0" w:color="A3BCD0"/>
            <w:left w:val="single" w:sz="6" w:space="1" w:color="A3BCD0"/>
            <w:bottom w:val="single" w:sz="6" w:space="0" w:color="A3BCD0"/>
            <w:right w:val="single" w:sz="6" w:space="1" w:color="A3BCD0"/>
          </w:divBdr>
          <w:divsChild>
            <w:div w:id="1331524889">
              <w:marLeft w:val="0"/>
              <w:marRight w:val="0"/>
              <w:marTop w:val="300"/>
              <w:marBottom w:val="30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www.instrument.com.cn/zc/stress.asp" TargetMode="Externa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instrument.com.cn/download/L_69691C7BDCC3CE6D5D8A1361F22D04AC.htm" TargetMode="External"/><Relationship Id="rId5" Type="http://schemas.openxmlformats.org/officeDocument/2006/relationships/footnotes" Target="footnotes.xml"/><Relationship Id="rId10" Type="http://schemas.openxmlformats.org/officeDocument/2006/relationships/hyperlink" Target="http://www.instrument.com.cn/zc/vc.asp" TargetMode="External"/><Relationship Id="rId4" Type="http://schemas.openxmlformats.org/officeDocument/2006/relationships/webSettings" Target="webSettings.xml"/><Relationship Id="rId9" Type="http://schemas.openxmlformats.org/officeDocument/2006/relationships/hyperlink" Target="http://www.instrument.com.cn/zc/drugcabinet.asp" TargetMode="External"/><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277</TotalTime>
  <Pages>9</Pages>
  <Words>645</Words>
  <Characters>3677</Characters>
  <Application>Microsoft Office Outlook</Application>
  <DocSecurity>0</DocSecurity>
  <Lines>0</Lines>
  <Paragraphs>0</Paragraphs>
  <ScaleCrop>false</ScaleCrop>
  <Company>tyut</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实验室安全规定</dc:title>
  <dc:subject/>
  <dc:creator>yeyh</dc:creator>
  <cp:keywords/>
  <dc:description/>
  <cp:lastModifiedBy>MC SYSTEM</cp:lastModifiedBy>
  <cp:revision>7</cp:revision>
  <cp:lastPrinted>2017-03-01T07:47:00Z</cp:lastPrinted>
  <dcterms:created xsi:type="dcterms:W3CDTF">2017-03-01T03:12:00Z</dcterms:created>
  <dcterms:modified xsi:type="dcterms:W3CDTF">2017-03-01T07:48:00Z</dcterms:modified>
</cp:coreProperties>
</file>